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Ind w:w="108" w:type="dxa"/>
        <w:tblLayout w:type="fixed"/>
        <w:tblLook w:val="0000"/>
      </w:tblPr>
      <w:tblGrid>
        <w:gridCol w:w="10137"/>
      </w:tblGrid>
      <w:tr w:rsidR="007E0831" w:rsidRPr="00FA09BA" w:rsidTr="002436D8">
        <w:trPr>
          <w:cantSplit/>
          <w:trHeight w:val="5401"/>
        </w:trPr>
        <w:tc>
          <w:tcPr>
            <w:tcW w:w="10137" w:type="dxa"/>
            <w:tcBorders>
              <w:bottom w:val="nil"/>
            </w:tcBorders>
          </w:tcPr>
          <w:p w:rsidR="007E0831" w:rsidRPr="00194D11" w:rsidRDefault="007E0831" w:rsidP="006D1388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/>
                <w:i/>
                <w:sz w:val="32"/>
                <w:szCs w:val="32"/>
              </w:rPr>
            </w:pPr>
            <w:r w:rsidRPr="001304F1"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i1025" type="#_x0000_t75" alt="emblem" style="width:43.5pt;height:51.75pt;visibility:visible">
                  <v:imagedata r:id="rId6" o:title=""/>
                </v:shape>
              </w:pict>
            </w:r>
          </w:p>
          <w:p w:rsidR="007E0831" w:rsidRDefault="007E0831" w:rsidP="00822AA2">
            <w:pPr>
              <w:pStyle w:val="Header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</w:p>
          <w:p w:rsidR="007E0831" w:rsidRPr="00FA09BA" w:rsidRDefault="007E0831" w:rsidP="00822AA2">
            <w:pPr>
              <w:jc w:val="center"/>
              <w:rPr>
                <w:b/>
              </w:rPr>
            </w:pPr>
            <w:r w:rsidRPr="00FA09BA">
              <w:rPr>
                <w:b/>
              </w:rPr>
              <w:t>ДЕПАРТАМЕНТ ПО ТАРИФАМ НОВОСИБИРСКОЙ ОБЛАСТИ</w:t>
            </w:r>
          </w:p>
          <w:p w:rsidR="007E0831" w:rsidRPr="00FA09BA" w:rsidRDefault="007E0831" w:rsidP="00822AA2">
            <w:pPr>
              <w:jc w:val="center"/>
              <w:rPr>
                <w:szCs w:val="28"/>
              </w:rPr>
            </w:pPr>
          </w:p>
          <w:p w:rsidR="007E0831" w:rsidRPr="00EC50AC" w:rsidRDefault="007E0831" w:rsidP="00822AA2">
            <w:pPr>
              <w:jc w:val="center"/>
              <w:rPr>
                <w:b/>
                <w:szCs w:val="28"/>
              </w:rPr>
            </w:pPr>
            <w:r w:rsidRPr="00EC50AC">
              <w:rPr>
                <w:b/>
                <w:szCs w:val="28"/>
              </w:rPr>
              <w:t>ПРИКАЗ</w:t>
            </w:r>
          </w:p>
          <w:p w:rsidR="007E0831" w:rsidRPr="00EF4E7F" w:rsidRDefault="007E0831" w:rsidP="00822AA2">
            <w:pPr>
              <w:jc w:val="center"/>
              <w:rPr>
                <w:b/>
                <w:szCs w:val="28"/>
              </w:rPr>
            </w:pPr>
          </w:p>
          <w:p w:rsidR="007E0831" w:rsidRPr="00FA09BA" w:rsidRDefault="007E0831" w:rsidP="00822AA2">
            <w:pPr>
              <w:pStyle w:val="Header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28 декабря </w:t>
            </w:r>
            <w:r w:rsidRPr="00FA09BA">
              <w:rPr>
                <w:szCs w:val="28"/>
              </w:rPr>
              <w:t>201</w:t>
            </w:r>
            <w:r>
              <w:rPr>
                <w:szCs w:val="28"/>
              </w:rPr>
              <w:t>2</w:t>
            </w:r>
            <w:r w:rsidRPr="00FA09BA">
              <w:rPr>
                <w:szCs w:val="28"/>
              </w:rPr>
              <w:t xml:space="preserve"> года</w:t>
            </w:r>
            <w:r w:rsidRPr="00FA09BA">
              <w:rPr>
                <w:szCs w:val="28"/>
              </w:rPr>
              <w:tab/>
            </w:r>
            <w:r w:rsidRPr="00FA09BA">
              <w:rPr>
                <w:szCs w:val="28"/>
              </w:rPr>
              <w:tab/>
              <w:t xml:space="preserve">   </w:t>
            </w:r>
            <w:r>
              <w:rPr>
                <w:szCs w:val="28"/>
              </w:rPr>
              <w:t xml:space="preserve">                           </w:t>
            </w:r>
            <w:r w:rsidRPr="00FA09BA">
              <w:rPr>
                <w:szCs w:val="28"/>
              </w:rPr>
              <w:t xml:space="preserve">                         </w:t>
            </w:r>
            <w:r>
              <w:rPr>
                <w:szCs w:val="28"/>
              </w:rPr>
              <w:t xml:space="preserve">         </w:t>
            </w:r>
            <w:r w:rsidRPr="00FA09BA">
              <w:rPr>
                <w:szCs w:val="28"/>
              </w:rPr>
              <w:t xml:space="preserve"> № </w:t>
            </w:r>
            <w:r>
              <w:rPr>
                <w:szCs w:val="28"/>
              </w:rPr>
              <w:t>843-ТП</w:t>
            </w:r>
          </w:p>
          <w:p w:rsidR="007E0831" w:rsidRDefault="007E0831" w:rsidP="00DE02D2">
            <w:pPr>
              <w:rPr>
                <w:szCs w:val="28"/>
              </w:rPr>
            </w:pPr>
          </w:p>
          <w:p w:rsidR="007E0831" w:rsidRPr="004126BC" w:rsidRDefault="007E0831" w:rsidP="00DE02D2">
            <w:pPr>
              <w:rPr>
                <w:szCs w:val="28"/>
              </w:rPr>
            </w:pPr>
          </w:p>
          <w:p w:rsidR="007E0831" w:rsidRPr="00CA2D6A" w:rsidRDefault="007E0831" w:rsidP="00285521">
            <w:pPr>
              <w:jc w:val="center"/>
              <w:rPr>
                <w:bCs/>
                <w:szCs w:val="28"/>
              </w:rPr>
            </w:pPr>
            <w:r w:rsidRPr="00EF68B9">
              <w:rPr>
                <w:b/>
                <w:szCs w:val="28"/>
              </w:rPr>
              <w:t xml:space="preserve">Об установлении </w:t>
            </w:r>
            <w:r w:rsidRPr="00F14221">
              <w:rPr>
                <w:b/>
                <w:bCs/>
                <w:szCs w:val="28"/>
              </w:rPr>
              <w:t>стандартизированн</w:t>
            </w:r>
            <w:r>
              <w:rPr>
                <w:b/>
                <w:bCs/>
                <w:szCs w:val="28"/>
              </w:rPr>
              <w:t>ых</w:t>
            </w:r>
            <w:r w:rsidRPr="00F14221">
              <w:rPr>
                <w:b/>
                <w:bCs/>
                <w:szCs w:val="28"/>
              </w:rPr>
              <w:t xml:space="preserve"> тарифн</w:t>
            </w:r>
            <w:r>
              <w:rPr>
                <w:b/>
                <w:bCs/>
                <w:szCs w:val="28"/>
              </w:rPr>
              <w:t>ых</w:t>
            </w:r>
            <w:r w:rsidRPr="00F14221">
              <w:rPr>
                <w:b/>
                <w:bCs/>
                <w:szCs w:val="28"/>
              </w:rPr>
              <w:t xml:space="preserve"> </w:t>
            </w:r>
            <w:r>
              <w:rPr>
                <w:b/>
                <w:bCs/>
                <w:szCs w:val="28"/>
              </w:rPr>
              <w:t>ставок для определения размера платы за технологическое присоединение</w:t>
            </w:r>
            <w:r>
              <w:rPr>
                <w:b/>
                <w:szCs w:val="28"/>
              </w:rPr>
              <w:t xml:space="preserve"> энергопринимающих устройств юридических и физических лиц к электрическим сетям сетевых организаций </w:t>
            </w:r>
            <w:r>
              <w:rPr>
                <w:b/>
                <w:bCs/>
                <w:szCs w:val="28"/>
              </w:rPr>
              <w:t>на территории Новосибирской области на 2013 год</w:t>
            </w:r>
            <w:r w:rsidRPr="00F14221">
              <w:rPr>
                <w:b/>
                <w:bCs/>
                <w:szCs w:val="28"/>
              </w:rPr>
              <w:t xml:space="preserve"> </w:t>
            </w:r>
          </w:p>
        </w:tc>
      </w:tr>
    </w:tbl>
    <w:p w:rsidR="007E0831" w:rsidRPr="00FD2169" w:rsidRDefault="007E0831" w:rsidP="00DC1AA0">
      <w:pPr>
        <w:pStyle w:val="Heading1"/>
        <w:suppressAutoHyphens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26.03.2003 № 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35-ФЗ «Об электроэнергетике», постановлением Правительства Российской Федерации от </w:t>
      </w:r>
      <w:r>
        <w:rPr>
          <w:rFonts w:ascii="Times New Roman" w:hAnsi="Times New Roman" w:cs="Times New Roman"/>
          <w:b w:val="0"/>
          <w:sz w:val="28"/>
          <w:szCs w:val="28"/>
        </w:rPr>
        <w:t>29.12.2011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№ 1</w:t>
      </w:r>
      <w:r>
        <w:rPr>
          <w:rFonts w:ascii="Times New Roman" w:hAnsi="Times New Roman" w:cs="Times New Roman"/>
          <w:b w:val="0"/>
          <w:sz w:val="28"/>
          <w:szCs w:val="28"/>
        </w:rPr>
        <w:t>178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«О ценообразовании в </w:t>
      </w:r>
      <w:r>
        <w:rPr>
          <w:rFonts w:ascii="Times New Roman" w:hAnsi="Times New Roman" w:cs="Times New Roman"/>
          <w:b w:val="0"/>
          <w:sz w:val="28"/>
          <w:szCs w:val="28"/>
        </w:rPr>
        <w:t>области регулируемых цен (тарифов) в электроэнергетике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», Правилами технологического присоединения энергопринимающих устройств потребителей электрической энергии, объектов по производству электрической энергии, а также объектов электросетевого хозяйства, принадлежащих сетевым организациям и иным лицам, к электрическим сетям, утверждёнными </w:t>
      </w:r>
      <w:hyperlink w:anchor="sub_0" w:history="1">
        <w:r w:rsidRPr="00F20104">
          <w:rPr>
            <w:rFonts w:ascii="Times New Roman" w:hAnsi="Times New Roman" w:cs="Times New Roman"/>
            <w:b w:val="0"/>
            <w:sz w:val="28"/>
            <w:szCs w:val="28"/>
          </w:rPr>
          <w:t>постановлением</w:t>
        </w:r>
      </w:hyperlink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Правительства Росси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йской Федерации от 27.12.2004 № 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861, Методическими указаниями по определению размера платы за технологическое присоединение к электрическим сетям, утвержденными приказом Федеральной службы по тарифам от </w:t>
      </w:r>
      <w:r>
        <w:rPr>
          <w:rFonts w:ascii="Times New Roman" w:hAnsi="Times New Roman" w:cs="Times New Roman"/>
          <w:b w:val="0"/>
          <w:sz w:val="28"/>
          <w:szCs w:val="28"/>
        </w:rPr>
        <w:t>11.09.2012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sz w:val="28"/>
          <w:szCs w:val="28"/>
        </w:rPr>
        <w:t>209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>-э/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, постановлением Губернатора Новосибирской области от 18.10.2010 № 326 «О департаменте по тарифам Новосибирской области» и решением правления департамента по тарифам Новосибирской области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28.12.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>201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F2010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97F0C"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>
        <w:rPr>
          <w:rFonts w:ascii="Times New Roman" w:hAnsi="Times New Roman" w:cs="Times New Roman"/>
          <w:b w:val="0"/>
          <w:sz w:val="28"/>
          <w:szCs w:val="28"/>
        </w:rPr>
        <w:t>72)</w:t>
      </w:r>
    </w:p>
    <w:p w:rsidR="007E0831" w:rsidRPr="00F20104" w:rsidRDefault="007E0831" w:rsidP="00EF68B9">
      <w:pPr>
        <w:suppressAutoHyphens/>
        <w:jc w:val="both"/>
        <w:rPr>
          <w:szCs w:val="28"/>
        </w:rPr>
      </w:pPr>
      <w:r w:rsidRPr="00F20104">
        <w:rPr>
          <w:szCs w:val="28"/>
        </w:rPr>
        <w:t xml:space="preserve">департамент по тарифам Новосибирской области </w:t>
      </w:r>
      <w:r w:rsidRPr="00F20104">
        <w:rPr>
          <w:b/>
          <w:szCs w:val="28"/>
        </w:rPr>
        <w:t>п р и к а з ы в а е т:</w:t>
      </w:r>
    </w:p>
    <w:p w:rsidR="007E0831" w:rsidRDefault="007E0831" w:rsidP="00CB5A3D">
      <w:pPr>
        <w:ind w:firstLine="708"/>
        <w:jc w:val="both"/>
        <w:rPr>
          <w:b/>
          <w:bCs/>
          <w:szCs w:val="28"/>
        </w:rPr>
      </w:pPr>
      <w:r>
        <w:rPr>
          <w:szCs w:val="28"/>
        </w:rPr>
        <w:t>1</w:t>
      </w:r>
      <w:r w:rsidRPr="00FA09BA">
        <w:rPr>
          <w:szCs w:val="28"/>
        </w:rPr>
        <w:t xml:space="preserve">. </w:t>
      </w:r>
      <w:r>
        <w:rPr>
          <w:szCs w:val="28"/>
        </w:rPr>
        <w:t>У</w:t>
      </w:r>
      <w:r w:rsidRPr="00FA09BA">
        <w:rPr>
          <w:szCs w:val="28"/>
        </w:rPr>
        <w:t xml:space="preserve">становить </w:t>
      </w:r>
      <w:r w:rsidRPr="00F023C7">
        <w:rPr>
          <w:szCs w:val="28"/>
        </w:rPr>
        <w:t>стандартизированн</w:t>
      </w:r>
      <w:r>
        <w:rPr>
          <w:szCs w:val="28"/>
        </w:rPr>
        <w:t>ые тарифные ставки на покрытие расходов сетевых организаций на строительство воздушных линий электропередачи (С</w:t>
      </w:r>
      <w:r w:rsidRPr="00395890">
        <w:rPr>
          <w:szCs w:val="28"/>
          <w:vertAlign w:val="subscript"/>
        </w:rPr>
        <w:t>2</w:t>
      </w:r>
      <w:r w:rsidRPr="00395890">
        <w:rPr>
          <w:szCs w:val="28"/>
          <w:vertAlign w:val="subscript"/>
          <w:lang w:val="en-US"/>
        </w:rPr>
        <w:t>i</w:t>
      </w:r>
      <w:r w:rsidRPr="00395890">
        <w:rPr>
          <w:szCs w:val="28"/>
        </w:rPr>
        <w:t>)</w:t>
      </w:r>
      <w:r>
        <w:rPr>
          <w:szCs w:val="28"/>
        </w:rPr>
        <w:t xml:space="preserve"> на территории Новосибирской области на</w:t>
      </w:r>
      <w:r w:rsidRPr="00395890">
        <w:rPr>
          <w:szCs w:val="28"/>
        </w:rPr>
        <w:t xml:space="preserve"> 2013 </w:t>
      </w:r>
      <w:r>
        <w:rPr>
          <w:szCs w:val="28"/>
        </w:rPr>
        <w:t>год согласно приложению 1.</w:t>
      </w:r>
      <w:r w:rsidRPr="00CA2D6A">
        <w:rPr>
          <w:b/>
          <w:bCs/>
          <w:szCs w:val="28"/>
        </w:rPr>
        <w:t xml:space="preserve"> </w:t>
      </w:r>
    </w:p>
    <w:p w:rsidR="007E0831" w:rsidRDefault="007E0831" w:rsidP="00395890">
      <w:pPr>
        <w:ind w:firstLine="708"/>
        <w:jc w:val="both"/>
      </w:pPr>
      <w:r>
        <w:rPr>
          <w:szCs w:val="28"/>
        </w:rPr>
        <w:t>2</w:t>
      </w:r>
      <w:r w:rsidRPr="00FA09BA">
        <w:rPr>
          <w:szCs w:val="28"/>
        </w:rPr>
        <w:t xml:space="preserve">. </w:t>
      </w:r>
      <w:r>
        <w:rPr>
          <w:szCs w:val="28"/>
        </w:rPr>
        <w:t>У</w:t>
      </w:r>
      <w:r w:rsidRPr="00FA09BA">
        <w:rPr>
          <w:szCs w:val="28"/>
        </w:rPr>
        <w:t xml:space="preserve">становить </w:t>
      </w:r>
      <w:r w:rsidRPr="00F023C7">
        <w:rPr>
          <w:szCs w:val="28"/>
        </w:rPr>
        <w:t>стандартизированн</w:t>
      </w:r>
      <w:r>
        <w:rPr>
          <w:szCs w:val="28"/>
        </w:rPr>
        <w:t>ые тарифные ставки на покрытие расходов сетевых организаций на строительство кабельных линий электропередачи (С</w:t>
      </w:r>
      <w:r>
        <w:rPr>
          <w:szCs w:val="28"/>
          <w:vertAlign w:val="subscript"/>
        </w:rPr>
        <w:t>3</w:t>
      </w:r>
      <w:r w:rsidRPr="00395890">
        <w:rPr>
          <w:szCs w:val="28"/>
          <w:vertAlign w:val="subscript"/>
          <w:lang w:val="en-US"/>
        </w:rPr>
        <w:t>i</w:t>
      </w:r>
      <w:r w:rsidRPr="00395890">
        <w:rPr>
          <w:szCs w:val="28"/>
        </w:rPr>
        <w:t>)</w:t>
      </w:r>
      <w:r>
        <w:rPr>
          <w:szCs w:val="28"/>
        </w:rPr>
        <w:t xml:space="preserve"> на территории Новосибирской области на</w:t>
      </w:r>
      <w:r w:rsidRPr="00395890">
        <w:rPr>
          <w:szCs w:val="28"/>
        </w:rPr>
        <w:t xml:space="preserve"> 2013 </w:t>
      </w:r>
      <w:r>
        <w:rPr>
          <w:szCs w:val="28"/>
        </w:rPr>
        <w:t>год согласно приложению 2.</w:t>
      </w:r>
      <w:r w:rsidRPr="00CA2D6A">
        <w:rPr>
          <w:b/>
          <w:bCs/>
          <w:szCs w:val="28"/>
        </w:rPr>
        <w:t xml:space="preserve"> </w:t>
      </w:r>
    </w:p>
    <w:p w:rsidR="007E0831" w:rsidRDefault="007E0831" w:rsidP="00395890">
      <w:pPr>
        <w:ind w:firstLine="708"/>
        <w:jc w:val="both"/>
      </w:pPr>
      <w:r>
        <w:rPr>
          <w:szCs w:val="28"/>
        </w:rPr>
        <w:t>3</w:t>
      </w:r>
      <w:r w:rsidRPr="00FA09BA">
        <w:rPr>
          <w:szCs w:val="28"/>
        </w:rPr>
        <w:t xml:space="preserve">. </w:t>
      </w:r>
      <w:r>
        <w:rPr>
          <w:szCs w:val="28"/>
        </w:rPr>
        <w:t>У</w:t>
      </w:r>
      <w:r w:rsidRPr="00FA09BA">
        <w:rPr>
          <w:szCs w:val="28"/>
        </w:rPr>
        <w:t xml:space="preserve">становить </w:t>
      </w:r>
      <w:r w:rsidRPr="00F023C7">
        <w:rPr>
          <w:szCs w:val="28"/>
        </w:rPr>
        <w:t>стандартизированн</w:t>
      </w:r>
      <w:r>
        <w:rPr>
          <w:szCs w:val="28"/>
        </w:rPr>
        <w:t>ые тарифные ставки на покрытие расходов сетевых организаций на строительство трансформаторных подстанций (С</w:t>
      </w:r>
      <w:r>
        <w:rPr>
          <w:szCs w:val="28"/>
          <w:vertAlign w:val="subscript"/>
        </w:rPr>
        <w:t>4</w:t>
      </w:r>
      <w:r w:rsidRPr="00395890">
        <w:rPr>
          <w:szCs w:val="28"/>
          <w:vertAlign w:val="subscript"/>
          <w:lang w:val="en-US"/>
        </w:rPr>
        <w:t>i</w:t>
      </w:r>
      <w:r w:rsidRPr="00395890">
        <w:rPr>
          <w:szCs w:val="28"/>
        </w:rPr>
        <w:t>)</w:t>
      </w:r>
      <w:r>
        <w:rPr>
          <w:szCs w:val="28"/>
        </w:rPr>
        <w:t xml:space="preserve"> на территории Новосибирской области на</w:t>
      </w:r>
      <w:r w:rsidRPr="00395890">
        <w:rPr>
          <w:szCs w:val="28"/>
        </w:rPr>
        <w:t xml:space="preserve"> 2013 </w:t>
      </w:r>
      <w:r>
        <w:rPr>
          <w:szCs w:val="28"/>
        </w:rPr>
        <w:t>год согласно приложению 3.</w:t>
      </w:r>
      <w:r w:rsidRPr="00CA2D6A">
        <w:rPr>
          <w:b/>
          <w:bCs/>
          <w:szCs w:val="28"/>
        </w:rPr>
        <w:t xml:space="preserve"> </w:t>
      </w:r>
    </w:p>
    <w:p w:rsidR="007E0831" w:rsidRPr="00DC1AA0" w:rsidRDefault="007E0831" w:rsidP="00DC1AA0">
      <w:pPr>
        <w:autoSpaceDE w:val="0"/>
        <w:autoSpaceDN w:val="0"/>
        <w:adjustRightInd w:val="0"/>
        <w:ind w:firstLine="708"/>
        <w:jc w:val="both"/>
        <w:rPr>
          <w:szCs w:val="28"/>
        </w:rPr>
      </w:pPr>
      <w:r>
        <w:t>4. Установить</w:t>
      </w:r>
      <w:r>
        <w:rPr>
          <w:szCs w:val="28"/>
        </w:rPr>
        <w:t xml:space="preserve"> формулу платы за технологическое присоединение энергопринимающих устройств на 2013 год:</w:t>
      </w:r>
    </w:p>
    <w:p w:rsidR="007E0831" w:rsidRPr="00DC1AA0" w:rsidRDefault="007E0831" w:rsidP="00042710">
      <w:pPr>
        <w:jc w:val="both"/>
        <w:rPr>
          <w:b/>
          <w:szCs w:val="28"/>
        </w:rPr>
      </w:pPr>
      <w:r w:rsidRPr="004B0682">
        <w:rPr>
          <w:b/>
          <w:position w:val="-30"/>
          <w:sz w:val="26"/>
          <w:szCs w:val="26"/>
        </w:rPr>
        <w:object w:dxaOrig="9220" w:dyaOrig="720">
          <v:shape id="_x0000_i1026" type="#_x0000_t75" style="width:479.25pt;height:42.75pt" o:ole="">
            <v:imagedata r:id="rId7" o:title=""/>
          </v:shape>
          <o:OLEObject Type="Embed" ProgID="Equation.3" ShapeID="_x0000_i1026" DrawAspect="Content" ObjectID="_1419425872" r:id="rId8"/>
        </w:object>
      </w:r>
    </w:p>
    <w:p w:rsidR="007E0831" w:rsidRPr="00DC1AA0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C1AA0">
        <w:rPr>
          <w:bCs/>
          <w:szCs w:val="28"/>
        </w:rPr>
        <w:t>где:</w:t>
      </w:r>
    </w:p>
    <w:p w:rsidR="007E0831" w:rsidRPr="00DC1AA0" w:rsidRDefault="007E0831" w:rsidP="00DB6F5C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60" w:dyaOrig="380">
          <v:shape id="_x0000_i1027" type="#_x0000_t75" style="width:23.25pt;height:18.75pt" o:ole="">
            <v:imagedata r:id="rId9" o:title=""/>
          </v:shape>
          <o:OLEObject Type="Embed" ProgID="Equation.3" ShapeID="_x0000_i1027" DrawAspect="Content" ObjectID="_1419425873" r:id="rId10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>«Воздуш</w:t>
      </w:r>
      <w:r w:rsidRPr="00DC1AA0">
        <w:rPr>
          <w:bCs/>
          <w:szCs w:val="28"/>
        </w:rPr>
        <w:t>н</w:t>
      </w:r>
      <w:r>
        <w:rPr>
          <w:bCs/>
          <w:szCs w:val="28"/>
        </w:rPr>
        <w:t>ая</w:t>
      </w:r>
      <w:r w:rsidRPr="00DC1AA0">
        <w:rPr>
          <w:bCs/>
          <w:szCs w:val="28"/>
        </w:rPr>
        <w:t xml:space="preserve"> прокладк</w:t>
      </w:r>
      <w:r>
        <w:rPr>
          <w:bCs/>
          <w:szCs w:val="28"/>
        </w:rPr>
        <w:t>а</w:t>
      </w:r>
      <w:r w:rsidRPr="00DC1AA0">
        <w:rPr>
          <w:bCs/>
          <w:szCs w:val="28"/>
        </w:rPr>
        <w:t xml:space="preserve"> кабеля с алюминиевыми жилами</w:t>
      </w:r>
      <w:r>
        <w:rPr>
          <w:bCs/>
          <w:szCs w:val="28"/>
        </w:rPr>
        <w:t xml:space="preserve">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7E0831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80" w:dyaOrig="380">
          <v:shape id="_x0000_i1028" type="#_x0000_t75" style="width:24pt;height:18.75pt" o:ole="">
            <v:imagedata r:id="rId11" o:title=""/>
          </v:shape>
          <o:OLEObject Type="Embed" ProgID="Equation.3" ShapeID="_x0000_i1028" DrawAspect="Content" ObjectID="_1419425874" r:id="rId12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>«П</w:t>
      </w:r>
      <w:r w:rsidRPr="00DC1AA0">
        <w:rPr>
          <w:bCs/>
          <w:szCs w:val="28"/>
        </w:rPr>
        <w:t>одземн</w:t>
      </w:r>
      <w:r>
        <w:rPr>
          <w:bCs/>
          <w:szCs w:val="28"/>
        </w:rPr>
        <w:t>ая</w:t>
      </w:r>
      <w:r w:rsidRPr="00DC1AA0">
        <w:rPr>
          <w:bCs/>
          <w:szCs w:val="28"/>
        </w:rPr>
        <w:t xml:space="preserve"> прокладк</w:t>
      </w:r>
      <w:r>
        <w:rPr>
          <w:bCs/>
          <w:szCs w:val="28"/>
        </w:rPr>
        <w:t>а</w:t>
      </w:r>
      <w:r w:rsidRPr="00DC1AA0">
        <w:rPr>
          <w:bCs/>
          <w:szCs w:val="28"/>
        </w:rPr>
        <w:t xml:space="preserve"> кабеля с алюминиевыми жилами</w:t>
      </w:r>
      <w:r>
        <w:rPr>
          <w:bCs/>
          <w:szCs w:val="28"/>
        </w:rPr>
        <w:t xml:space="preserve">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7E0831" w:rsidRPr="00DC1AA0" w:rsidRDefault="007E0831" w:rsidP="00DB6F5C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80" w:dyaOrig="380">
          <v:shape id="_x0000_i1029" type="#_x0000_t75" style="width:24pt;height:18.75pt" o:ole="">
            <v:imagedata r:id="rId13" o:title=""/>
          </v:shape>
          <o:OLEObject Type="Embed" ProgID="Equation.3" ShapeID="_x0000_i1029" DrawAspect="Content" ObjectID="_1419425875" r:id="rId14"/>
        </w:object>
      </w:r>
      <w:r w:rsidRPr="00DC1AA0">
        <w:rPr>
          <w:bCs/>
          <w:szCs w:val="28"/>
        </w:rPr>
        <w:t xml:space="preserve">- индекс изменения сметной стоимости по строительно-монтажным работам для Новосибирской области </w:t>
      </w:r>
      <w:r>
        <w:rPr>
          <w:bCs/>
          <w:szCs w:val="28"/>
        </w:rPr>
        <w:t>по строке</w:t>
      </w:r>
      <w:r w:rsidRPr="00DB6F5C">
        <w:rPr>
          <w:bCs/>
          <w:szCs w:val="28"/>
        </w:rPr>
        <w:t xml:space="preserve"> </w:t>
      </w:r>
      <w:r>
        <w:rPr>
          <w:bCs/>
          <w:szCs w:val="28"/>
        </w:rPr>
        <w:t xml:space="preserve">«Прочие объекты» </w:t>
      </w:r>
      <w:r w:rsidRPr="00DC1AA0">
        <w:rPr>
          <w:bCs/>
          <w:szCs w:val="28"/>
        </w:rPr>
        <w:t>на квартал</w:t>
      </w:r>
      <w:r>
        <w:rPr>
          <w:bCs/>
          <w:szCs w:val="28"/>
        </w:rPr>
        <w:t xml:space="preserve"> предшествующий кварталу</w:t>
      </w:r>
      <w:r w:rsidRPr="00DC1AA0">
        <w:rPr>
          <w:bCs/>
          <w:szCs w:val="28"/>
        </w:rPr>
        <w:t>, в котором заключается договор технологического присоединения, к территориальным единичным расценкам 2001 года, рекомендуемый Министерством регионального развития Российской Федерации в рамках реализации полномочий в области сметного нормирования и ценообразования в сфере градостроительной деятельности;</w:t>
      </w:r>
    </w:p>
    <w:p w:rsidR="007E0831" w:rsidRPr="00DC1AA0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260" w:dyaOrig="360">
          <v:shape id="_x0000_i1030" type="#_x0000_t75" style="width:12.75pt;height:21pt" o:ole="">
            <v:imagedata r:id="rId15" o:title=""/>
          </v:shape>
          <o:OLEObject Type="Embed" ProgID="Equation.3" ShapeID="_x0000_i1030" DrawAspect="Content" ObjectID="_1419425876" r:id="rId16"/>
        </w:object>
      </w:r>
      <w:r w:rsidRPr="00DC1AA0">
        <w:rPr>
          <w:bCs/>
          <w:szCs w:val="28"/>
        </w:rPr>
        <w:t>- прогнозный индекс-дефлятор по подразделу "Строительство" на n-й год, публикуемый Министерством экономического развития Российской Федерации (при отсутствии данного индекса используется индекс потребительских цен на n-й год), (%);</w:t>
      </w:r>
    </w:p>
    <w:p w:rsidR="007E0831" w:rsidRPr="00DC1AA0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C1AA0">
        <w:rPr>
          <w:bCs/>
          <w:szCs w:val="28"/>
        </w:rPr>
        <w:t>a - год, в котором заключается договор технологического присоединения;</w:t>
      </w:r>
    </w:p>
    <w:p w:rsidR="007E0831" w:rsidRPr="00F23E04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C1AA0">
        <w:rPr>
          <w:bCs/>
          <w:szCs w:val="28"/>
        </w:rPr>
        <w:t xml:space="preserve">b - </w:t>
      </w:r>
      <w:r w:rsidRPr="00F23E04">
        <w:rPr>
          <w:bCs/>
          <w:szCs w:val="28"/>
        </w:rPr>
        <w:t xml:space="preserve">год планируемого осуществления мероприятий по технологическому присоединению в соответствии с п. 16 Правил технологического присоединения </w:t>
      </w:r>
      <w:r w:rsidRPr="00F23E04">
        <w:rPr>
          <w:szCs w:val="28"/>
        </w:rPr>
        <w:t>энергопринимающих устройств потребителей электрической энергии к электрическим сетям, утвержденными Постановлением Правительства РФ №861 от 27.12.2004</w:t>
      </w:r>
      <w:r w:rsidRPr="00F23E04">
        <w:rPr>
          <w:bCs/>
          <w:szCs w:val="28"/>
        </w:rPr>
        <w:t>;</w:t>
      </w:r>
    </w:p>
    <w:p w:rsidR="007E0831" w:rsidRPr="00DC1AA0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C1AA0">
        <w:rPr>
          <w:bCs/>
          <w:szCs w:val="28"/>
          <w:lang w:val="en-US"/>
        </w:rPr>
        <w:t>N</w:t>
      </w:r>
      <w:r w:rsidRPr="00DC1AA0">
        <w:rPr>
          <w:bCs/>
          <w:szCs w:val="28"/>
        </w:rPr>
        <w:t xml:space="preserve"> - максимальная мощность энергопринимающих устройств потребителей электрической энергии, объектов электросетевого хозяйства, принадлежащих сете</w:t>
      </w:r>
      <w:r>
        <w:rPr>
          <w:bCs/>
          <w:szCs w:val="28"/>
        </w:rPr>
        <w:t>вым организациям и иным лицам (к</w:t>
      </w:r>
      <w:r w:rsidRPr="00DC1AA0">
        <w:rPr>
          <w:bCs/>
          <w:szCs w:val="28"/>
        </w:rPr>
        <w:t>Вт);</w:t>
      </w:r>
    </w:p>
    <w:p w:rsidR="007E0831" w:rsidRPr="00DC1AA0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00" w:dyaOrig="380">
          <v:shape id="_x0000_i1031" type="#_x0000_t75" style="width:20.25pt;height:22.5pt" o:ole="">
            <v:imagedata r:id="rId17" o:title=""/>
          </v:shape>
          <o:OLEObject Type="Embed" ProgID="Equation.3" ShapeID="_x0000_i1031" DrawAspect="Content" ObjectID="_1419425877" r:id="rId18"/>
        </w:object>
      </w:r>
      <w:r w:rsidRPr="00DC1AA0">
        <w:rPr>
          <w:bCs/>
          <w:szCs w:val="28"/>
        </w:rPr>
        <w:t>- суммарная протяженность воздушных линий электропередач на i-том классе напряжения строящихся объектов электросетевого хозяйства (в отношении объекта, по которому рассчитывается плата);</w:t>
      </w:r>
    </w:p>
    <w:p w:rsidR="007E0831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 w:rsidRPr="00D85D64">
        <w:rPr>
          <w:position w:val="-12"/>
        </w:rPr>
        <w:object w:dxaOrig="420" w:dyaOrig="380">
          <v:shape id="_x0000_i1032" type="#_x0000_t75" style="width:21pt;height:23.25pt" o:ole="">
            <v:imagedata r:id="rId19" o:title=""/>
          </v:shape>
          <o:OLEObject Type="Embed" ProgID="Equation.3" ShapeID="_x0000_i1032" DrawAspect="Content" ObjectID="_1419425878" r:id="rId20"/>
        </w:object>
      </w:r>
      <w:r w:rsidRPr="00DC1AA0">
        <w:rPr>
          <w:bCs/>
          <w:szCs w:val="28"/>
        </w:rPr>
        <w:t xml:space="preserve"> суммарная протяженность кабельных линий электропередач на i-том классе напряжения строящихся объектов электросетевого хозяйства (в отношении объекта, по которому рассчитывается плата).</w:t>
      </w:r>
    </w:p>
    <w:p w:rsidR="007E0831" w:rsidRPr="00DC1AA0" w:rsidRDefault="007E0831" w:rsidP="00DC1AA0">
      <w:pPr>
        <w:autoSpaceDE w:val="0"/>
        <w:autoSpaceDN w:val="0"/>
        <w:adjustRightInd w:val="0"/>
        <w:ind w:firstLine="720"/>
        <w:jc w:val="both"/>
        <w:rPr>
          <w:bCs/>
          <w:szCs w:val="28"/>
        </w:rPr>
      </w:pPr>
      <w:r>
        <w:rPr>
          <w:bCs/>
          <w:szCs w:val="28"/>
        </w:rPr>
        <w:t>5. Признать утратившим силу приказ департамента по тарифам Новосибирской области от 12.11.2012 № 573-ТП.</w:t>
      </w:r>
    </w:p>
    <w:p w:rsidR="007E0831" w:rsidRDefault="007E0831" w:rsidP="00DC1AA0">
      <w:pPr>
        <w:ind w:firstLine="720"/>
        <w:jc w:val="both"/>
        <w:rPr>
          <w:szCs w:val="28"/>
        </w:rPr>
      </w:pPr>
      <w:r>
        <w:rPr>
          <w:szCs w:val="28"/>
        </w:rPr>
        <w:t>6</w:t>
      </w:r>
      <w:r w:rsidRPr="00AF33E2">
        <w:rPr>
          <w:szCs w:val="28"/>
        </w:rPr>
        <w:t xml:space="preserve">. </w:t>
      </w:r>
      <w:r>
        <w:rPr>
          <w:szCs w:val="28"/>
        </w:rPr>
        <w:t xml:space="preserve">Настоящий приказ вступает в силу </w:t>
      </w:r>
      <w:r w:rsidRPr="00AF33E2">
        <w:rPr>
          <w:szCs w:val="28"/>
        </w:rPr>
        <w:t xml:space="preserve">с </w:t>
      </w:r>
      <w:r>
        <w:rPr>
          <w:szCs w:val="28"/>
        </w:rPr>
        <w:t>1 января 2013</w:t>
      </w:r>
      <w:r w:rsidRPr="00AF33E2">
        <w:rPr>
          <w:szCs w:val="28"/>
        </w:rPr>
        <w:t xml:space="preserve"> года.</w:t>
      </w:r>
    </w:p>
    <w:p w:rsidR="007E0831" w:rsidRDefault="007E0831" w:rsidP="00DC1AA0">
      <w:pPr>
        <w:ind w:firstLine="720"/>
        <w:jc w:val="both"/>
        <w:rPr>
          <w:szCs w:val="28"/>
        </w:rPr>
      </w:pPr>
    </w:p>
    <w:p w:rsidR="007E0831" w:rsidRDefault="007E0831" w:rsidP="00DC1AA0">
      <w:pPr>
        <w:ind w:firstLine="720"/>
        <w:jc w:val="both"/>
        <w:rPr>
          <w:szCs w:val="28"/>
        </w:rPr>
      </w:pPr>
    </w:p>
    <w:p w:rsidR="007E0831" w:rsidRDefault="007E0831" w:rsidP="00DC1AA0">
      <w:pPr>
        <w:ind w:firstLine="720"/>
        <w:jc w:val="both"/>
        <w:rPr>
          <w:szCs w:val="28"/>
        </w:rPr>
      </w:pPr>
    </w:p>
    <w:p w:rsidR="007E0831" w:rsidRDefault="007E0831" w:rsidP="00DC1AA0">
      <w:pPr>
        <w:pStyle w:val="Header"/>
        <w:tabs>
          <w:tab w:val="clear" w:pos="4153"/>
          <w:tab w:val="clear" w:pos="8306"/>
        </w:tabs>
        <w:spacing w:line="360" w:lineRule="auto"/>
        <w:jc w:val="both"/>
      </w:pPr>
      <w:r>
        <w:t xml:space="preserve">Руководитель департамента </w:t>
      </w:r>
      <w:r>
        <w:tab/>
      </w:r>
      <w:r>
        <w:tab/>
      </w:r>
      <w:r>
        <w:tab/>
      </w:r>
      <w:r>
        <w:tab/>
      </w:r>
      <w:r>
        <w:tab/>
        <w:t xml:space="preserve">                     Н.Н. Жудикова</w:t>
      </w:r>
    </w:p>
    <w:p w:rsidR="007E0831" w:rsidRDefault="007E0831" w:rsidP="00CC1E1E">
      <w:pPr>
        <w:pStyle w:val="Header"/>
        <w:tabs>
          <w:tab w:val="clear" w:pos="4153"/>
          <w:tab w:val="clear" w:pos="8306"/>
        </w:tabs>
        <w:jc w:val="right"/>
      </w:pPr>
      <w:r>
        <w:t xml:space="preserve">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7E0831" w:rsidRDefault="007E0831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7E0831" w:rsidRPr="008A7466" w:rsidRDefault="007E0831" w:rsidP="00DC1AA0">
      <w:pPr>
        <w:jc w:val="right"/>
        <w:rPr>
          <w:szCs w:val="28"/>
        </w:rPr>
      </w:pPr>
      <w:r w:rsidRPr="008A7466">
        <w:rPr>
          <w:szCs w:val="28"/>
        </w:rPr>
        <w:t>Приложение</w:t>
      </w:r>
      <w:r>
        <w:rPr>
          <w:szCs w:val="28"/>
        </w:rPr>
        <w:t xml:space="preserve"> 1</w:t>
      </w:r>
    </w:p>
    <w:p w:rsidR="007E0831" w:rsidRPr="008A7466" w:rsidRDefault="007E0831" w:rsidP="00DC1AA0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к приказу департамента по тарифам </w:t>
      </w:r>
    </w:p>
    <w:p w:rsidR="007E0831" w:rsidRPr="008A7466" w:rsidRDefault="007E0831" w:rsidP="00DC1AA0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7E0831" w:rsidRDefault="007E0831" w:rsidP="00DC1AA0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  от </w:t>
      </w:r>
      <w:r>
        <w:rPr>
          <w:szCs w:val="28"/>
        </w:rPr>
        <w:t>28.12</w:t>
      </w:r>
      <w:r w:rsidRPr="008A7466">
        <w:rPr>
          <w:szCs w:val="28"/>
        </w:rPr>
        <w:t xml:space="preserve">.2012 № </w:t>
      </w:r>
      <w:r>
        <w:rPr>
          <w:szCs w:val="28"/>
        </w:rPr>
        <w:t>843-</w:t>
      </w:r>
      <w:r w:rsidRPr="008A7466">
        <w:rPr>
          <w:szCs w:val="28"/>
        </w:rPr>
        <w:t>ТП</w:t>
      </w:r>
    </w:p>
    <w:p w:rsidR="007E0831" w:rsidRDefault="007E0831" w:rsidP="00CC1E1E">
      <w:pPr>
        <w:pStyle w:val="Header"/>
        <w:tabs>
          <w:tab w:val="clear" w:pos="4153"/>
          <w:tab w:val="clear" w:pos="8306"/>
        </w:tabs>
        <w:jc w:val="both"/>
      </w:pPr>
    </w:p>
    <w:p w:rsidR="007E0831" w:rsidRPr="00F23E04" w:rsidRDefault="007E0831" w:rsidP="00FA256E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FA256E">
        <w:rPr>
          <w:b/>
          <w:sz w:val="24"/>
          <w:szCs w:val="24"/>
        </w:rPr>
        <w:t xml:space="preserve">тандартизированные </w:t>
      </w:r>
      <w:r w:rsidRPr="00F23E04">
        <w:rPr>
          <w:b/>
          <w:sz w:val="24"/>
          <w:szCs w:val="24"/>
        </w:rPr>
        <w:t>тарифные ставки на покрытие расходов сетевых организаций на строительство воздушных линий электропередачи (С</w:t>
      </w:r>
      <w:r w:rsidRPr="00F23E04">
        <w:rPr>
          <w:b/>
          <w:sz w:val="24"/>
          <w:szCs w:val="24"/>
          <w:vertAlign w:val="subscript"/>
        </w:rPr>
        <w:t>2</w:t>
      </w:r>
      <w:r w:rsidRPr="00F23E04">
        <w:rPr>
          <w:b/>
          <w:sz w:val="24"/>
          <w:szCs w:val="24"/>
          <w:vertAlign w:val="subscript"/>
          <w:lang w:val="en-US"/>
        </w:rPr>
        <w:t>i</w:t>
      </w:r>
      <w:r w:rsidRPr="00F23E04">
        <w:rPr>
          <w:b/>
          <w:sz w:val="24"/>
          <w:szCs w:val="24"/>
        </w:rPr>
        <w:t>) на территории Новосибирской области на 2013 год</w:t>
      </w:r>
    </w:p>
    <w:p w:rsidR="007E0831" w:rsidRPr="00DC1AA0" w:rsidRDefault="007E0831" w:rsidP="00FA256E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379"/>
        <w:gridCol w:w="1418"/>
        <w:gridCol w:w="1417"/>
      </w:tblGrid>
      <w:tr w:rsidR="007E0831" w:rsidTr="00D7444F">
        <w:trPr>
          <w:trHeight w:val="814"/>
        </w:trPr>
        <w:tc>
          <w:tcPr>
            <w:tcW w:w="6946" w:type="dxa"/>
            <w:gridSpan w:val="2"/>
          </w:tcPr>
          <w:p w:rsidR="007E0831" w:rsidRPr="004C3342" w:rsidRDefault="007E0831" w:rsidP="004C3342">
            <w:pPr>
              <w:jc w:val="center"/>
              <w:rPr>
                <w:b/>
                <w:sz w:val="24"/>
                <w:szCs w:val="24"/>
              </w:rPr>
            </w:pPr>
            <w:r w:rsidRPr="004C3342">
              <w:rPr>
                <w:b/>
                <w:sz w:val="24"/>
                <w:szCs w:val="24"/>
              </w:rPr>
              <w:t>Стандартизированные тарифные ставки на покрытие расходов сетевых организаций на строительство воздушных линий электропередачи (С</w:t>
            </w:r>
            <w:r w:rsidRPr="004C3342">
              <w:rPr>
                <w:b/>
                <w:sz w:val="24"/>
                <w:szCs w:val="24"/>
                <w:vertAlign w:val="subscript"/>
              </w:rPr>
              <w:t>2</w:t>
            </w:r>
            <w:r w:rsidRPr="004C3342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r w:rsidRPr="004C3342">
              <w:rPr>
                <w:b/>
                <w:sz w:val="24"/>
                <w:szCs w:val="24"/>
              </w:rPr>
              <w:t>) на территории Новосибирской области на 2013 год</w:t>
            </w:r>
          </w:p>
        </w:tc>
        <w:tc>
          <w:tcPr>
            <w:tcW w:w="1418" w:type="dxa"/>
            <w:vAlign w:val="center"/>
          </w:tcPr>
          <w:p w:rsidR="007E0831" w:rsidRPr="004C3342" w:rsidRDefault="007E0831" w:rsidP="00D7444F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Align w:val="center"/>
          </w:tcPr>
          <w:p w:rsidR="007E0831" w:rsidRDefault="007E0831" w:rsidP="0003142B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Стоимость</w:t>
            </w:r>
          </w:p>
          <w:p w:rsidR="007E0831" w:rsidRPr="004C3342" w:rsidRDefault="007E0831" w:rsidP="0003142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(в ценах 2001 года без учёта НДС)</w:t>
            </w:r>
          </w:p>
        </w:tc>
      </w:tr>
      <w:tr w:rsidR="007E0831" w:rsidTr="00EA3F08">
        <w:trPr>
          <w:trHeight w:val="229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АС-35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192 095</w:t>
            </w:r>
          </w:p>
        </w:tc>
      </w:tr>
      <w:tr w:rsidR="007E0831" w:rsidTr="00EA3F08">
        <w:trPr>
          <w:trHeight w:val="254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АС-50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199 896</w:t>
            </w:r>
          </w:p>
        </w:tc>
      </w:tr>
      <w:tr w:rsidR="007E0831" w:rsidTr="00EA3F08">
        <w:trPr>
          <w:trHeight w:val="235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АС-70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214 196</w:t>
            </w:r>
          </w:p>
        </w:tc>
      </w:tr>
      <w:tr w:rsidR="007E0831" w:rsidTr="00EA3F08">
        <w:trPr>
          <w:trHeight w:val="231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АС-95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233 697</w:t>
            </w:r>
          </w:p>
        </w:tc>
      </w:tr>
      <w:tr w:rsidR="007E0831" w:rsidTr="00D7444F">
        <w:trPr>
          <w:trHeight w:val="297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</w:tcPr>
          <w:p w:rsidR="007E0831" w:rsidRPr="000C76A8" w:rsidRDefault="007E0831" w:rsidP="00CC1E1E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2х16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197 812</w:t>
            </w:r>
          </w:p>
        </w:tc>
      </w:tr>
      <w:tr w:rsidR="007E0831" w:rsidTr="00D7444F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</w:tcPr>
          <w:p w:rsidR="007E0831" w:rsidRPr="000C76A8" w:rsidRDefault="007E0831" w:rsidP="00CC1E1E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4х35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230 864</w:t>
            </w:r>
          </w:p>
        </w:tc>
      </w:tr>
      <w:tr w:rsidR="007E0831" w:rsidTr="00D7444F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7</w:t>
            </w:r>
          </w:p>
        </w:tc>
        <w:tc>
          <w:tcPr>
            <w:tcW w:w="6379" w:type="dxa"/>
          </w:tcPr>
          <w:p w:rsidR="007E0831" w:rsidRPr="000C76A8" w:rsidRDefault="007E0831" w:rsidP="00CC1E1E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4х50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237 674</w:t>
            </w:r>
          </w:p>
        </w:tc>
      </w:tr>
      <w:tr w:rsidR="007E0831" w:rsidTr="00D7444F">
        <w:trPr>
          <w:trHeight w:val="360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</w:tcPr>
          <w:p w:rsidR="007E0831" w:rsidRPr="000C76A8" w:rsidRDefault="007E0831" w:rsidP="00CC1E1E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4х70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243 977</w:t>
            </w:r>
          </w:p>
        </w:tc>
      </w:tr>
      <w:tr w:rsidR="007E0831" w:rsidTr="00D7444F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9</w:t>
            </w:r>
          </w:p>
        </w:tc>
        <w:tc>
          <w:tcPr>
            <w:tcW w:w="6379" w:type="dxa"/>
          </w:tcPr>
          <w:p w:rsidR="007E0831" w:rsidRPr="000C76A8" w:rsidRDefault="007E0831" w:rsidP="00CC1E1E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ЛЭП-0,4 кВ с проводом СИП 4х95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251 809</w:t>
            </w:r>
          </w:p>
        </w:tc>
      </w:tr>
      <w:tr w:rsidR="007E0831" w:rsidRPr="00DC1AA0" w:rsidTr="00EA3F08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10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АС-35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187 925</w:t>
            </w:r>
          </w:p>
        </w:tc>
      </w:tr>
      <w:tr w:rsidR="007E0831" w:rsidRPr="00DC1AA0" w:rsidTr="00EA3F08">
        <w:trPr>
          <w:trHeight w:val="360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11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АС-50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193 775</w:t>
            </w:r>
          </w:p>
        </w:tc>
      </w:tr>
      <w:tr w:rsidR="007E0831" w:rsidRPr="00DC1AA0" w:rsidTr="00EA3F08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12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АС-70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205 476</w:t>
            </w:r>
          </w:p>
        </w:tc>
      </w:tr>
      <w:tr w:rsidR="007E0831" w:rsidRPr="00DC1AA0" w:rsidTr="00EA3F08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7444F">
            <w:pPr>
              <w:tabs>
                <w:tab w:val="left" w:pos="6120"/>
              </w:tabs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13</w:t>
            </w:r>
          </w:p>
        </w:tc>
        <w:tc>
          <w:tcPr>
            <w:tcW w:w="6379" w:type="dxa"/>
            <w:vAlign w:val="center"/>
          </w:tcPr>
          <w:p w:rsidR="007E0831" w:rsidRPr="000C76A8" w:rsidRDefault="007E0831" w:rsidP="00EA3F08">
            <w:pPr>
              <w:tabs>
                <w:tab w:val="left" w:pos="6120"/>
              </w:tabs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воздушной ЛЭП-10 кВ с проводом АС-95</w:t>
            </w:r>
          </w:p>
        </w:tc>
        <w:tc>
          <w:tcPr>
            <w:tcW w:w="1418" w:type="dxa"/>
            <w:vAlign w:val="center"/>
          </w:tcPr>
          <w:p w:rsidR="007E0831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7444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219 127</w:t>
            </w:r>
          </w:p>
        </w:tc>
      </w:tr>
    </w:tbl>
    <w:p w:rsidR="007E0831" w:rsidRDefault="007E0831"/>
    <w:p w:rsidR="007E0831" w:rsidRDefault="007E0831" w:rsidP="00247A04">
      <w:pPr>
        <w:ind w:firstLine="720"/>
        <w:jc w:val="both"/>
        <w:rPr>
          <w:b/>
          <w:sz w:val="24"/>
          <w:szCs w:val="24"/>
        </w:rPr>
      </w:pPr>
      <w:r w:rsidRPr="00892FDF">
        <w:rPr>
          <w:b/>
          <w:sz w:val="24"/>
          <w:szCs w:val="24"/>
        </w:rPr>
        <w:t>Примечания по применению настоящего приложения.</w:t>
      </w:r>
    </w:p>
    <w:p w:rsidR="007E0831" w:rsidRPr="00DC1AA0" w:rsidRDefault="007E0831" w:rsidP="00247A04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1. Плата за технологическое присоединение взимается однократно. Изменение формы собственности, собственника или иного законного владельца (заявителя или сетевой организации) не влечет за собой повторную оплату за технологическое присоединение.</w:t>
      </w:r>
    </w:p>
    <w:p w:rsidR="007E0831" w:rsidRDefault="007E0831" w:rsidP="003824BE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2. С</w:t>
      </w:r>
      <w:r w:rsidRPr="00DC1AA0">
        <w:rPr>
          <w:bCs/>
          <w:sz w:val="24"/>
          <w:szCs w:val="24"/>
        </w:rPr>
        <w:t xml:space="preserve">тандартизированные тарифные ставки </w:t>
      </w:r>
      <w:r w:rsidRPr="00F23E04">
        <w:rPr>
          <w:sz w:val="24"/>
          <w:szCs w:val="24"/>
        </w:rPr>
        <w:t>на покрытие расходов сетевых организаций на строительство воздушных линий электропередачи (С</w:t>
      </w:r>
      <w:r w:rsidRPr="00F23E04">
        <w:rPr>
          <w:sz w:val="24"/>
          <w:szCs w:val="24"/>
          <w:vertAlign w:val="subscript"/>
        </w:rPr>
        <w:t>2</w:t>
      </w:r>
      <w:r w:rsidRPr="00F23E04">
        <w:rPr>
          <w:sz w:val="24"/>
          <w:szCs w:val="24"/>
          <w:vertAlign w:val="subscript"/>
          <w:lang w:val="en-US"/>
        </w:rPr>
        <w:t>i</w:t>
      </w:r>
      <w:r w:rsidRPr="00F23E04">
        <w:rPr>
          <w:sz w:val="24"/>
          <w:szCs w:val="24"/>
        </w:rPr>
        <w:t>)</w:t>
      </w:r>
      <w:r w:rsidRPr="00DC1AA0">
        <w:rPr>
          <w:sz w:val="24"/>
          <w:szCs w:val="24"/>
        </w:rPr>
        <w:t xml:space="preserve"> включают расходы сетевой организации на выполнение проектных работ.</w:t>
      </w:r>
    </w:p>
    <w:p w:rsidR="007E0831" w:rsidRPr="003824BE" w:rsidRDefault="007E0831" w:rsidP="003824BE">
      <w:pPr>
        <w:jc w:val="center"/>
        <w:rPr>
          <w:sz w:val="24"/>
          <w:szCs w:val="24"/>
        </w:rPr>
      </w:pPr>
      <w:r>
        <w:rPr>
          <w:sz w:val="22"/>
          <w:szCs w:val="22"/>
        </w:rPr>
        <w:t>__________________</w:t>
      </w:r>
    </w:p>
    <w:p w:rsidR="007E0831" w:rsidRDefault="007E0831"/>
    <w:p w:rsidR="007E0831" w:rsidRDefault="007E0831"/>
    <w:p w:rsidR="007E0831" w:rsidRDefault="007E0831"/>
    <w:p w:rsidR="007E0831" w:rsidRDefault="007E0831"/>
    <w:p w:rsidR="007E0831" w:rsidRDefault="007E0831"/>
    <w:p w:rsidR="007E0831" w:rsidRDefault="007E0831"/>
    <w:p w:rsidR="007E0831" w:rsidRPr="008A7466" w:rsidRDefault="007E0831" w:rsidP="00F23E04">
      <w:pPr>
        <w:jc w:val="right"/>
        <w:rPr>
          <w:szCs w:val="28"/>
        </w:rPr>
      </w:pPr>
      <w:r w:rsidRPr="008A7466">
        <w:rPr>
          <w:szCs w:val="28"/>
        </w:rPr>
        <w:t>Приложение</w:t>
      </w:r>
      <w:r>
        <w:rPr>
          <w:szCs w:val="28"/>
        </w:rPr>
        <w:t xml:space="preserve"> 2</w:t>
      </w:r>
    </w:p>
    <w:p w:rsidR="007E0831" w:rsidRPr="008A7466" w:rsidRDefault="007E0831" w:rsidP="00F23E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к приказу департамента по тарифам </w:t>
      </w:r>
    </w:p>
    <w:p w:rsidR="007E0831" w:rsidRPr="008A7466" w:rsidRDefault="007E0831" w:rsidP="00F23E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7E0831" w:rsidRDefault="007E0831" w:rsidP="00F23E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  от </w:t>
      </w:r>
      <w:r>
        <w:rPr>
          <w:szCs w:val="28"/>
        </w:rPr>
        <w:t>28.12</w:t>
      </w:r>
      <w:r w:rsidRPr="008A7466">
        <w:rPr>
          <w:szCs w:val="28"/>
        </w:rPr>
        <w:t xml:space="preserve">.2012 № </w:t>
      </w:r>
      <w:r>
        <w:rPr>
          <w:szCs w:val="28"/>
        </w:rPr>
        <w:t>843-</w:t>
      </w:r>
      <w:r w:rsidRPr="008A7466">
        <w:rPr>
          <w:szCs w:val="28"/>
        </w:rPr>
        <w:t>ТП</w:t>
      </w:r>
    </w:p>
    <w:p w:rsidR="007E0831" w:rsidRDefault="007E0831" w:rsidP="00F23E04">
      <w:pPr>
        <w:pStyle w:val="Header"/>
        <w:tabs>
          <w:tab w:val="clear" w:pos="4153"/>
          <w:tab w:val="clear" w:pos="8306"/>
        </w:tabs>
        <w:jc w:val="both"/>
      </w:pPr>
    </w:p>
    <w:p w:rsidR="007E0831" w:rsidRDefault="007E0831" w:rsidP="00F23E04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FA256E">
        <w:rPr>
          <w:b/>
          <w:sz w:val="24"/>
          <w:szCs w:val="24"/>
        </w:rPr>
        <w:t xml:space="preserve">тандартизированные </w:t>
      </w:r>
      <w:r w:rsidRPr="00F23E04">
        <w:rPr>
          <w:b/>
          <w:sz w:val="24"/>
          <w:szCs w:val="24"/>
        </w:rPr>
        <w:t>тарифные ставки на покрытие расходов сетевых организаций на строительство кабельных линий электропередачи (С</w:t>
      </w:r>
      <w:r w:rsidRPr="00F23E04">
        <w:rPr>
          <w:b/>
          <w:sz w:val="24"/>
          <w:szCs w:val="24"/>
          <w:vertAlign w:val="subscript"/>
        </w:rPr>
        <w:t>3</w:t>
      </w:r>
      <w:r w:rsidRPr="00F23E04">
        <w:rPr>
          <w:b/>
          <w:sz w:val="24"/>
          <w:szCs w:val="24"/>
          <w:vertAlign w:val="subscript"/>
          <w:lang w:val="en-US"/>
        </w:rPr>
        <w:t>i</w:t>
      </w:r>
      <w:r w:rsidRPr="00F23E04">
        <w:rPr>
          <w:b/>
          <w:sz w:val="24"/>
          <w:szCs w:val="24"/>
        </w:rPr>
        <w:t>) на территории Новосибирской области на 2013 год</w:t>
      </w:r>
    </w:p>
    <w:p w:rsidR="007E0831" w:rsidRDefault="007E0831" w:rsidP="00F23E04">
      <w:pPr>
        <w:pStyle w:val="Header"/>
        <w:tabs>
          <w:tab w:val="clear" w:pos="4153"/>
          <w:tab w:val="clear" w:pos="8306"/>
        </w:tabs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5"/>
        <w:gridCol w:w="6381"/>
        <w:gridCol w:w="1418"/>
        <w:gridCol w:w="1417"/>
      </w:tblGrid>
      <w:tr w:rsidR="007E0831" w:rsidTr="005F78C0">
        <w:trPr>
          <w:trHeight w:val="772"/>
        </w:trPr>
        <w:tc>
          <w:tcPr>
            <w:tcW w:w="6946" w:type="dxa"/>
            <w:gridSpan w:val="2"/>
          </w:tcPr>
          <w:p w:rsidR="007E0831" w:rsidRPr="003824BE" w:rsidRDefault="007E0831" w:rsidP="003824BE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 w:rsidRPr="003824BE">
              <w:rPr>
                <w:b/>
                <w:sz w:val="24"/>
                <w:szCs w:val="24"/>
              </w:rPr>
              <w:t>Стандартизированные тарифные ставки на покрытие расходов сетевых организаций на строительство кабельных линий электропередачи (С</w:t>
            </w:r>
            <w:r w:rsidRPr="003824BE">
              <w:rPr>
                <w:b/>
                <w:sz w:val="24"/>
                <w:szCs w:val="24"/>
                <w:vertAlign w:val="subscript"/>
              </w:rPr>
              <w:t>3</w:t>
            </w:r>
            <w:r w:rsidRPr="003824BE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r w:rsidRPr="003824BE">
              <w:rPr>
                <w:b/>
                <w:sz w:val="24"/>
                <w:szCs w:val="24"/>
              </w:rPr>
              <w:t>) на территории Новосибирской области на 2013 год</w:t>
            </w:r>
          </w:p>
        </w:tc>
        <w:tc>
          <w:tcPr>
            <w:tcW w:w="1418" w:type="dxa"/>
            <w:vAlign w:val="center"/>
          </w:tcPr>
          <w:p w:rsidR="007E0831" w:rsidRPr="003824BE" w:rsidRDefault="007E0831" w:rsidP="005F78C0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Align w:val="center"/>
          </w:tcPr>
          <w:p w:rsidR="007E0831" w:rsidRDefault="007E0831" w:rsidP="005F78C0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Стоимость</w:t>
            </w:r>
          </w:p>
          <w:p w:rsidR="007E0831" w:rsidRPr="003824BE" w:rsidRDefault="007E0831" w:rsidP="005F78C0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(в ценах 2001 года без учёта НДС)</w:t>
            </w:r>
          </w:p>
        </w:tc>
      </w:tr>
      <w:tr w:rsidR="007E0831" w:rsidTr="00D45A62">
        <w:trPr>
          <w:trHeight w:val="229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</w:p>
        </w:tc>
        <w:tc>
          <w:tcPr>
            <w:tcW w:w="6381" w:type="dxa"/>
          </w:tcPr>
          <w:p w:rsidR="007E0831" w:rsidRPr="000C76A8" w:rsidRDefault="007E0831" w:rsidP="00D32B35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4х35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298 113</w:t>
            </w:r>
          </w:p>
        </w:tc>
      </w:tr>
      <w:tr w:rsidR="007E0831" w:rsidTr="00D45A62">
        <w:trPr>
          <w:trHeight w:val="301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ind w:left="612" w:hanging="612"/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</w:t>
            </w:r>
          </w:p>
        </w:tc>
        <w:tc>
          <w:tcPr>
            <w:tcW w:w="6381" w:type="dxa"/>
          </w:tcPr>
          <w:p w:rsidR="007E0831" w:rsidRPr="000C76A8" w:rsidRDefault="007E0831" w:rsidP="00D32B35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4х50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339 152</w:t>
            </w:r>
          </w:p>
        </w:tc>
      </w:tr>
      <w:tr w:rsidR="007E0831" w:rsidTr="00D45A62">
        <w:trPr>
          <w:trHeight w:val="2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</w:t>
            </w:r>
          </w:p>
        </w:tc>
        <w:tc>
          <w:tcPr>
            <w:tcW w:w="6381" w:type="dxa"/>
          </w:tcPr>
          <w:p w:rsidR="007E0831" w:rsidRPr="000C76A8" w:rsidRDefault="007E0831" w:rsidP="00D32B35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4х70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370 191</w:t>
            </w:r>
          </w:p>
        </w:tc>
      </w:tr>
      <w:tr w:rsidR="007E0831" w:rsidTr="00D45A62">
        <w:trPr>
          <w:trHeight w:val="231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81" w:type="dxa"/>
          </w:tcPr>
          <w:p w:rsidR="007E0831" w:rsidRPr="000C76A8" w:rsidRDefault="007E0831" w:rsidP="00D32B35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4х95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402 121</w:t>
            </w:r>
          </w:p>
        </w:tc>
      </w:tr>
      <w:tr w:rsidR="007E0831" w:rsidTr="00D45A62">
        <w:trPr>
          <w:trHeight w:val="297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81" w:type="dxa"/>
          </w:tcPr>
          <w:p w:rsidR="007E0831" w:rsidRPr="000C76A8" w:rsidRDefault="007E0831" w:rsidP="00D32B35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4х120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444 615</w:t>
            </w:r>
          </w:p>
        </w:tc>
      </w:tr>
      <w:tr w:rsidR="007E0831" w:rsidTr="00D45A62">
        <w:trPr>
          <w:trHeight w:val="34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6</w:t>
            </w:r>
          </w:p>
        </w:tc>
        <w:tc>
          <w:tcPr>
            <w:tcW w:w="6381" w:type="dxa"/>
          </w:tcPr>
          <w:p w:rsidR="007E0831" w:rsidRPr="000C76A8" w:rsidRDefault="007E0831" w:rsidP="00D32B35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4х150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481 424</w:t>
            </w:r>
          </w:p>
        </w:tc>
      </w:tr>
      <w:tr w:rsidR="007E0831" w:rsidTr="00D45A62">
        <w:trPr>
          <w:trHeight w:val="34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7</w:t>
            </w:r>
          </w:p>
        </w:tc>
        <w:tc>
          <w:tcPr>
            <w:tcW w:w="6381" w:type="dxa"/>
          </w:tcPr>
          <w:p w:rsidR="007E0831" w:rsidRPr="000C76A8" w:rsidRDefault="007E0831" w:rsidP="00D32B35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4х185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533 107</w:t>
            </w:r>
          </w:p>
        </w:tc>
      </w:tr>
      <w:tr w:rsidR="007E0831" w:rsidTr="00D45A62">
        <w:trPr>
          <w:trHeight w:val="360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8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4х240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602 377</w:t>
            </w:r>
          </w:p>
        </w:tc>
      </w:tr>
      <w:tr w:rsidR="007E0831" w:rsidTr="00D45A62">
        <w:trPr>
          <w:trHeight w:val="34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9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4х35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483 503</w:t>
            </w:r>
          </w:p>
        </w:tc>
      </w:tr>
      <w:tr w:rsidR="007E0831" w:rsidTr="00D45A62">
        <w:trPr>
          <w:trHeight w:val="34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ind w:right="-464"/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10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4х50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521 364</w:t>
            </w:r>
          </w:p>
        </w:tc>
      </w:tr>
      <w:tr w:rsidR="007E0831" w:rsidTr="00D45A62">
        <w:trPr>
          <w:trHeight w:val="360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11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4х70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583 442</w:t>
            </w:r>
          </w:p>
        </w:tc>
      </w:tr>
      <w:tr w:rsidR="007E0831" w:rsidTr="00D45A62">
        <w:trPr>
          <w:trHeight w:val="34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12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4х95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647 301</w:t>
            </w:r>
          </w:p>
        </w:tc>
      </w:tr>
      <w:tr w:rsidR="007E0831" w:rsidTr="00D45A62">
        <w:trPr>
          <w:trHeight w:val="34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13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4х120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744 348</w:t>
            </w:r>
          </w:p>
        </w:tc>
      </w:tr>
      <w:tr w:rsidR="007E0831" w:rsidTr="00D45A62">
        <w:trPr>
          <w:trHeight w:val="360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14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</w:t>
            </w:r>
            <w:r>
              <w:rPr>
                <w:sz w:val="24"/>
                <w:szCs w:val="24"/>
              </w:rPr>
              <w:t xml:space="preserve">ЭП-0,4 кВ кабелем ААБ2л 4х150 </w:t>
            </w:r>
            <w:r w:rsidRPr="000C76A8">
              <w:rPr>
                <w:sz w:val="24"/>
                <w:szCs w:val="24"/>
              </w:rPr>
              <w:t>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817 965</w:t>
            </w:r>
          </w:p>
        </w:tc>
      </w:tr>
      <w:tr w:rsidR="007E0831" w:rsidTr="00D45A62">
        <w:trPr>
          <w:trHeight w:val="52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4х185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921 332</w:t>
            </w:r>
          </w:p>
        </w:tc>
      </w:tr>
      <w:tr w:rsidR="007E0831" w:rsidTr="00D45A62">
        <w:trPr>
          <w:trHeight w:val="510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16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4х240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1 071 357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17</w:t>
            </w:r>
          </w:p>
        </w:tc>
        <w:tc>
          <w:tcPr>
            <w:tcW w:w="6381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4х35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227 769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18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4х50 методом горизонтально-направленного бурения (прокола</w:t>
            </w:r>
            <w:r>
              <w:rPr>
                <w:sz w:val="24"/>
                <w:szCs w:val="24"/>
              </w:rPr>
              <w:t>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229 635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19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4х70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232 650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20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235 809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21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</w:t>
            </w:r>
            <w:r>
              <w:rPr>
                <w:sz w:val="24"/>
                <w:szCs w:val="24"/>
              </w:rPr>
              <w:t xml:space="preserve"> кВ кабелем ААБ2л 4х120 методом </w:t>
            </w:r>
            <w:r w:rsidRPr="000C76A8">
              <w:rPr>
                <w:sz w:val="24"/>
                <w:szCs w:val="24"/>
              </w:rPr>
              <w:t>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239 732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22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4х150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243 321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23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4х185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248 490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24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ЛЭП-0,4 кВ кабелем ААБ2л 4х240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255 381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25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4х35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241 657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26</w:t>
            </w:r>
          </w:p>
        </w:tc>
        <w:tc>
          <w:tcPr>
            <w:tcW w:w="6381" w:type="dxa"/>
            <w:vAlign w:val="center"/>
          </w:tcPr>
          <w:p w:rsidR="007E0831" w:rsidRPr="00DC1AA0" w:rsidRDefault="007E0831" w:rsidP="00EA3F08">
            <w:pPr>
              <w:jc w:val="both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Прокладка спаренной кабельной ЛЭП-0,4 кВ кабелем ААБ2л 4х50 методом горизонтально-направленного бурения (прокола),  100 метров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245 389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27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4х70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251 419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28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257 736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29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4х120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265 583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30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4х150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272 761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31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4х185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283 098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32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ЛЭП-0,4 кВ кабелем ААБ2л 4х240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296 880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33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3х95 в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415 669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34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3х120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462 470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35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3х150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484 062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36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3х185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520 815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37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3х240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578 674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38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1х300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928 783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39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1х400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954 625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40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1х500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998 186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41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3х95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695 522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42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3х120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789 124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43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3х150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832 077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44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3х185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905 583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45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3х240 в траншее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км.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1 032 786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46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236 383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47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3х120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240 737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48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3х150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242 603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49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3х185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246 279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50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ААБ2л 10 3х240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251 935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51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1х300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281 382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52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1х400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283 966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53</w:t>
            </w:r>
          </w:p>
        </w:tc>
        <w:tc>
          <w:tcPr>
            <w:tcW w:w="6381" w:type="dxa"/>
          </w:tcPr>
          <w:p w:rsidR="007E0831" w:rsidRPr="000C76A8" w:rsidRDefault="007E0831" w:rsidP="005F78C0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кабельной ЛЭП-10 кВ кабелем АПвПг 1х500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288 273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3х95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258 885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55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</w:t>
            </w:r>
            <w:r>
              <w:rPr>
                <w:sz w:val="24"/>
                <w:szCs w:val="24"/>
              </w:rPr>
              <w:t xml:space="preserve"> </w:t>
            </w:r>
            <w:r w:rsidRPr="000C76A8">
              <w:rPr>
                <w:sz w:val="24"/>
                <w:szCs w:val="24"/>
              </w:rPr>
              <w:t>3х120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267 593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56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3х150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271 325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57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3х185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278 676</w:t>
            </w:r>
          </w:p>
        </w:tc>
      </w:tr>
      <w:tr w:rsidR="007E0831" w:rsidTr="00D45A62">
        <w:trPr>
          <w:trHeight w:val="435"/>
        </w:trPr>
        <w:tc>
          <w:tcPr>
            <w:tcW w:w="565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58</w:t>
            </w:r>
          </w:p>
        </w:tc>
        <w:tc>
          <w:tcPr>
            <w:tcW w:w="6381" w:type="dxa"/>
          </w:tcPr>
          <w:p w:rsidR="007E0831" w:rsidRPr="000C76A8" w:rsidRDefault="007E0831" w:rsidP="00B15091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Прокладка спаренной кабельной ЛЭП-10 кВ кабелем ААБ2л 10 3х240 методом горизонтально-направленного бурения (прокола)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</w:t>
            </w:r>
            <w:r>
              <w:rPr>
                <w:sz w:val="24"/>
                <w:szCs w:val="24"/>
                <w:lang w:val="en-US"/>
              </w:rPr>
              <w:t>00</w:t>
            </w:r>
            <w:r>
              <w:rPr>
                <w:sz w:val="24"/>
                <w:szCs w:val="24"/>
              </w:rPr>
              <w:t xml:space="preserve"> м.</w:t>
            </w:r>
          </w:p>
        </w:tc>
        <w:tc>
          <w:tcPr>
            <w:tcW w:w="1417" w:type="dxa"/>
            <w:vAlign w:val="center"/>
          </w:tcPr>
          <w:p w:rsidR="007E0831" w:rsidRPr="00DC1AA0" w:rsidRDefault="007E0831" w:rsidP="00DC1AA0">
            <w:pPr>
              <w:jc w:val="center"/>
              <w:rPr>
                <w:sz w:val="24"/>
                <w:szCs w:val="24"/>
              </w:rPr>
            </w:pPr>
            <w:r w:rsidRPr="00DC1AA0">
              <w:rPr>
                <w:sz w:val="24"/>
                <w:szCs w:val="24"/>
              </w:rPr>
              <w:t>289 989</w:t>
            </w:r>
          </w:p>
        </w:tc>
      </w:tr>
    </w:tbl>
    <w:p w:rsidR="007E0831" w:rsidRDefault="007E0831" w:rsidP="00247A04">
      <w:pPr>
        <w:ind w:firstLine="720"/>
        <w:jc w:val="both"/>
        <w:rPr>
          <w:b/>
          <w:sz w:val="24"/>
          <w:szCs w:val="24"/>
        </w:rPr>
      </w:pPr>
    </w:p>
    <w:p w:rsidR="007E0831" w:rsidRDefault="007E0831" w:rsidP="00247A04">
      <w:pPr>
        <w:ind w:firstLine="720"/>
        <w:jc w:val="both"/>
        <w:rPr>
          <w:b/>
          <w:sz w:val="24"/>
          <w:szCs w:val="24"/>
        </w:rPr>
      </w:pPr>
      <w:r w:rsidRPr="00892FDF">
        <w:rPr>
          <w:b/>
          <w:sz w:val="24"/>
          <w:szCs w:val="24"/>
        </w:rPr>
        <w:t>Примечания по применению настоящего приложения.</w:t>
      </w:r>
    </w:p>
    <w:p w:rsidR="007E0831" w:rsidRPr="00DC1AA0" w:rsidRDefault="007E0831" w:rsidP="00247A04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1. Плата за технологическое присоединение взимается однократно. Изменение формы собственности, собственника или иного законного владельца (заявителя или сетевой организации) не влечет за собой повторную оплату за технологическое присоединение.</w:t>
      </w:r>
    </w:p>
    <w:p w:rsidR="007E0831" w:rsidRDefault="007E0831" w:rsidP="00247A04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2. С</w:t>
      </w:r>
      <w:r w:rsidRPr="00DC1AA0">
        <w:rPr>
          <w:bCs/>
          <w:sz w:val="24"/>
          <w:szCs w:val="24"/>
        </w:rPr>
        <w:t xml:space="preserve">тандартизированные тарифные ставки </w:t>
      </w:r>
      <w:r w:rsidRPr="00F23E04">
        <w:rPr>
          <w:sz w:val="24"/>
          <w:szCs w:val="24"/>
        </w:rPr>
        <w:t>на покрытие расходов сетевых организаций на строительство кабельных линий электропередачи (С</w:t>
      </w:r>
      <w:r w:rsidRPr="00F23E04">
        <w:rPr>
          <w:sz w:val="24"/>
          <w:szCs w:val="24"/>
          <w:vertAlign w:val="subscript"/>
        </w:rPr>
        <w:t>3</w:t>
      </w:r>
      <w:r w:rsidRPr="00F23E04">
        <w:rPr>
          <w:sz w:val="24"/>
          <w:szCs w:val="24"/>
          <w:vertAlign w:val="subscript"/>
          <w:lang w:val="en-US"/>
        </w:rPr>
        <w:t>i</w:t>
      </w:r>
      <w:r w:rsidRPr="00F23E04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Pr="00DC1AA0">
        <w:rPr>
          <w:sz w:val="24"/>
          <w:szCs w:val="24"/>
        </w:rPr>
        <w:t>включают расходы сетевой организации на выполнение проектных работ.</w:t>
      </w:r>
    </w:p>
    <w:p w:rsidR="007E0831" w:rsidRPr="00DC1AA0" w:rsidRDefault="007E0831" w:rsidP="003824BE">
      <w:pPr>
        <w:jc w:val="center"/>
        <w:rPr>
          <w:sz w:val="24"/>
          <w:szCs w:val="24"/>
        </w:rPr>
      </w:pPr>
      <w:r>
        <w:rPr>
          <w:sz w:val="22"/>
          <w:szCs w:val="22"/>
        </w:rPr>
        <w:t>__________________</w:t>
      </w:r>
    </w:p>
    <w:p w:rsidR="007E0831" w:rsidRPr="00FA256E" w:rsidRDefault="007E0831" w:rsidP="00247A04">
      <w:pPr>
        <w:ind w:firstLine="720"/>
        <w:jc w:val="both"/>
        <w:rPr>
          <w:b/>
          <w:sz w:val="24"/>
          <w:szCs w:val="24"/>
        </w:rPr>
      </w:pPr>
    </w:p>
    <w:p w:rsidR="007E0831" w:rsidRPr="008A7466" w:rsidRDefault="007E0831" w:rsidP="00247A04">
      <w:pPr>
        <w:jc w:val="right"/>
        <w:rPr>
          <w:szCs w:val="28"/>
        </w:rPr>
      </w:pPr>
      <w:r>
        <w:br w:type="page"/>
      </w:r>
      <w:r w:rsidRPr="008A7466">
        <w:rPr>
          <w:szCs w:val="28"/>
        </w:rPr>
        <w:t>Приложение</w:t>
      </w:r>
      <w:r>
        <w:rPr>
          <w:szCs w:val="28"/>
        </w:rPr>
        <w:t xml:space="preserve"> 3</w:t>
      </w:r>
    </w:p>
    <w:p w:rsidR="007E0831" w:rsidRPr="008A7466" w:rsidRDefault="007E0831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к приказу департамента по тарифам </w:t>
      </w:r>
    </w:p>
    <w:p w:rsidR="007E0831" w:rsidRPr="008A7466" w:rsidRDefault="007E0831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Новосибирской области </w:t>
      </w:r>
    </w:p>
    <w:p w:rsidR="007E0831" w:rsidRDefault="007E0831" w:rsidP="00247A04">
      <w:pPr>
        <w:jc w:val="right"/>
        <w:rPr>
          <w:szCs w:val="28"/>
        </w:rPr>
      </w:pPr>
      <w:r w:rsidRPr="008A7466">
        <w:rPr>
          <w:szCs w:val="28"/>
        </w:rPr>
        <w:t xml:space="preserve">                                                                                       от </w:t>
      </w:r>
      <w:r>
        <w:rPr>
          <w:szCs w:val="28"/>
        </w:rPr>
        <w:t>28.12</w:t>
      </w:r>
      <w:r w:rsidRPr="008A7466">
        <w:rPr>
          <w:szCs w:val="28"/>
        </w:rPr>
        <w:t xml:space="preserve">.2012 № </w:t>
      </w:r>
      <w:r>
        <w:rPr>
          <w:szCs w:val="28"/>
        </w:rPr>
        <w:t>843-</w:t>
      </w:r>
      <w:r w:rsidRPr="008A7466">
        <w:rPr>
          <w:szCs w:val="28"/>
        </w:rPr>
        <w:t>ТП</w:t>
      </w:r>
    </w:p>
    <w:p w:rsidR="007E0831" w:rsidRDefault="007E0831" w:rsidP="00247A04">
      <w:pPr>
        <w:pStyle w:val="Header"/>
        <w:tabs>
          <w:tab w:val="clear" w:pos="4153"/>
          <w:tab w:val="clear" w:pos="8306"/>
        </w:tabs>
        <w:jc w:val="both"/>
      </w:pPr>
    </w:p>
    <w:p w:rsidR="007E0831" w:rsidRDefault="007E0831" w:rsidP="00247A04">
      <w:pPr>
        <w:pStyle w:val="Header"/>
        <w:tabs>
          <w:tab w:val="clear" w:pos="4153"/>
          <w:tab w:val="clear" w:pos="8306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</w:t>
      </w:r>
      <w:r w:rsidRPr="00FA256E">
        <w:rPr>
          <w:b/>
          <w:sz w:val="24"/>
          <w:szCs w:val="24"/>
        </w:rPr>
        <w:t xml:space="preserve">тандартизированные </w:t>
      </w:r>
      <w:r w:rsidRPr="00247A04">
        <w:rPr>
          <w:b/>
          <w:sz w:val="24"/>
          <w:szCs w:val="24"/>
        </w:rPr>
        <w:t>тарифные ставки на покрытие расходов сетевых организаций на строительство трансформаторных подстанций (С</w:t>
      </w:r>
      <w:r w:rsidRPr="00247A04">
        <w:rPr>
          <w:b/>
          <w:sz w:val="24"/>
          <w:szCs w:val="24"/>
          <w:vertAlign w:val="subscript"/>
        </w:rPr>
        <w:t>4</w:t>
      </w:r>
      <w:r w:rsidRPr="00247A04">
        <w:rPr>
          <w:b/>
          <w:sz w:val="24"/>
          <w:szCs w:val="24"/>
          <w:vertAlign w:val="subscript"/>
          <w:lang w:val="en-US"/>
        </w:rPr>
        <w:t>i</w:t>
      </w:r>
      <w:r w:rsidRPr="00247A04">
        <w:rPr>
          <w:b/>
          <w:sz w:val="24"/>
          <w:szCs w:val="24"/>
        </w:rPr>
        <w:t>) на территории Новосибирской области на 2013 год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379"/>
        <w:gridCol w:w="1418"/>
        <w:gridCol w:w="1417"/>
      </w:tblGrid>
      <w:tr w:rsidR="007E0831" w:rsidTr="00D45A62">
        <w:trPr>
          <w:trHeight w:val="772"/>
        </w:trPr>
        <w:tc>
          <w:tcPr>
            <w:tcW w:w="6946" w:type="dxa"/>
            <w:gridSpan w:val="2"/>
          </w:tcPr>
          <w:p w:rsidR="007E0831" w:rsidRPr="003824BE" w:rsidRDefault="007E0831" w:rsidP="003824BE">
            <w:pPr>
              <w:tabs>
                <w:tab w:val="left" w:pos="777"/>
              </w:tabs>
              <w:jc w:val="center"/>
              <w:rPr>
                <w:b/>
                <w:sz w:val="24"/>
                <w:szCs w:val="24"/>
              </w:rPr>
            </w:pPr>
            <w:r w:rsidRPr="003824BE">
              <w:rPr>
                <w:b/>
                <w:sz w:val="24"/>
                <w:szCs w:val="24"/>
              </w:rPr>
              <w:t xml:space="preserve">Стандартизированные тарифные ставки на покрытие расходов сетевых организаций на строительство трансформаторных подстанций </w:t>
            </w:r>
            <w:r>
              <w:rPr>
                <w:b/>
                <w:sz w:val="24"/>
                <w:szCs w:val="24"/>
              </w:rPr>
              <w:t xml:space="preserve">10(6)/0,4 кВ </w:t>
            </w:r>
            <w:r w:rsidRPr="003824BE">
              <w:rPr>
                <w:b/>
                <w:sz w:val="24"/>
                <w:szCs w:val="24"/>
              </w:rPr>
              <w:t>(С</w:t>
            </w:r>
            <w:r w:rsidRPr="003824BE">
              <w:rPr>
                <w:b/>
                <w:sz w:val="24"/>
                <w:szCs w:val="24"/>
                <w:vertAlign w:val="subscript"/>
              </w:rPr>
              <w:t>4</w:t>
            </w:r>
            <w:r w:rsidRPr="003824BE">
              <w:rPr>
                <w:b/>
                <w:sz w:val="24"/>
                <w:szCs w:val="24"/>
                <w:vertAlign w:val="subscript"/>
                <w:lang w:val="en-US"/>
              </w:rPr>
              <w:t>i</w:t>
            </w:r>
            <w:r w:rsidRPr="003824BE">
              <w:rPr>
                <w:b/>
                <w:sz w:val="24"/>
                <w:szCs w:val="24"/>
              </w:rPr>
              <w:t>) на территории Новосибирской области на 2013 год</w:t>
            </w:r>
          </w:p>
        </w:tc>
        <w:tc>
          <w:tcPr>
            <w:tcW w:w="1418" w:type="dxa"/>
            <w:vAlign w:val="center"/>
          </w:tcPr>
          <w:p w:rsidR="007E0831" w:rsidRPr="004C3342" w:rsidRDefault="007E0831" w:rsidP="0004271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vAlign w:val="center"/>
          </w:tcPr>
          <w:p w:rsidR="007E0831" w:rsidRDefault="007E0831" w:rsidP="0003142B">
            <w:pPr>
              <w:pStyle w:val="Header"/>
              <w:tabs>
                <w:tab w:val="clear" w:pos="4153"/>
                <w:tab w:val="clear" w:pos="8306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Стоимость</w:t>
            </w:r>
          </w:p>
          <w:p w:rsidR="007E0831" w:rsidRPr="004C3342" w:rsidRDefault="007E0831" w:rsidP="0003142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(в ценах 2001 года без учёта НДС)</w:t>
            </w:r>
          </w:p>
        </w:tc>
      </w:tr>
      <w:tr w:rsidR="007E0831" w:rsidTr="00D45A62">
        <w:trPr>
          <w:trHeight w:val="229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72 184</w:t>
            </w:r>
          </w:p>
        </w:tc>
      </w:tr>
      <w:tr w:rsidR="007E0831" w:rsidTr="00D45A62">
        <w:trPr>
          <w:trHeight w:val="254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160 кВА</w:t>
            </w:r>
          </w:p>
        </w:tc>
        <w:tc>
          <w:tcPr>
            <w:tcW w:w="1418" w:type="dxa"/>
            <w:vAlign w:val="center"/>
          </w:tcPr>
          <w:p w:rsidR="007E0831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75 721</w:t>
            </w:r>
          </w:p>
        </w:tc>
      </w:tr>
      <w:tr w:rsidR="007E0831" w:rsidTr="00D45A62">
        <w:trPr>
          <w:trHeight w:val="23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3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250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84 781</w:t>
            </w:r>
          </w:p>
        </w:tc>
      </w:tr>
      <w:tr w:rsidR="007E0831" w:rsidTr="00D45A62">
        <w:trPr>
          <w:trHeight w:val="231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4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400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93 890</w:t>
            </w:r>
          </w:p>
        </w:tc>
      </w:tr>
      <w:tr w:rsidR="007E0831" w:rsidTr="00D45A62">
        <w:trPr>
          <w:trHeight w:val="297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5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630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115 558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6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КТПН с трансформатором мощностью 1000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187 047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7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152 312</w:t>
            </w:r>
          </w:p>
        </w:tc>
      </w:tr>
      <w:tr w:rsidR="007E0831" w:rsidTr="00D45A62">
        <w:trPr>
          <w:trHeight w:val="360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8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160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158 011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9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250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176 129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10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400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191 531</w:t>
            </w:r>
          </w:p>
        </w:tc>
      </w:tr>
      <w:tr w:rsidR="007E0831" w:rsidTr="00D45A62">
        <w:trPr>
          <w:trHeight w:val="360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11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630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253 462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12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2КТПН с трансформаторами мощностью 1000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348 123</w:t>
            </w:r>
          </w:p>
        </w:tc>
      </w:tr>
      <w:tr w:rsidR="007E0831" w:rsidTr="00D45A62">
        <w:trPr>
          <w:trHeight w:val="5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13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1250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523 920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14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400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531 305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15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630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557 615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16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1000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728 942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17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трансформаторной подстанции с трансформатором мощностью 1250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741 020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18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ind w:left="72" w:hanging="72"/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250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857 141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19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400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871 911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20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630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921 712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21</w:t>
            </w:r>
          </w:p>
        </w:tc>
        <w:tc>
          <w:tcPr>
            <w:tcW w:w="6379" w:type="dxa"/>
          </w:tcPr>
          <w:p w:rsidR="007E0831" w:rsidRPr="000C76A8" w:rsidRDefault="007E0831" w:rsidP="00EA3F08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1000 кВА</w:t>
            </w:r>
          </w:p>
        </w:tc>
        <w:tc>
          <w:tcPr>
            <w:tcW w:w="1418" w:type="dxa"/>
            <w:vAlign w:val="center"/>
          </w:tcPr>
          <w:p w:rsidR="007E0831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04271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1 234 566</w:t>
            </w:r>
          </w:p>
        </w:tc>
      </w:tr>
      <w:tr w:rsidR="007E0831" w:rsidTr="00D45A62">
        <w:trPr>
          <w:trHeight w:val="345"/>
        </w:trPr>
        <w:tc>
          <w:tcPr>
            <w:tcW w:w="567" w:type="dxa"/>
            <w:vAlign w:val="center"/>
          </w:tcPr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22</w:t>
            </w:r>
          </w:p>
        </w:tc>
        <w:tc>
          <w:tcPr>
            <w:tcW w:w="6379" w:type="dxa"/>
          </w:tcPr>
          <w:p w:rsidR="007E0831" w:rsidRPr="000C76A8" w:rsidRDefault="007E0831" w:rsidP="00CF4437">
            <w:pPr>
              <w:jc w:val="both"/>
              <w:rPr>
                <w:sz w:val="24"/>
                <w:szCs w:val="24"/>
              </w:rPr>
            </w:pPr>
            <w:r w:rsidRPr="000C76A8">
              <w:rPr>
                <w:sz w:val="24"/>
                <w:szCs w:val="24"/>
              </w:rPr>
              <w:t>Строительство двухтрансформаторной подстанции с трансформаторами мощностью 1250 кВА</w:t>
            </w:r>
          </w:p>
        </w:tc>
        <w:tc>
          <w:tcPr>
            <w:tcW w:w="1418" w:type="dxa"/>
            <w:vAlign w:val="center"/>
          </w:tcPr>
          <w:p w:rsidR="007E0831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Рублей</w:t>
            </w:r>
          </w:p>
          <w:p w:rsidR="007E0831" w:rsidRPr="000C76A8" w:rsidRDefault="007E0831" w:rsidP="00D45A6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 1 штуку</w:t>
            </w:r>
          </w:p>
        </w:tc>
        <w:tc>
          <w:tcPr>
            <w:tcW w:w="1417" w:type="dxa"/>
            <w:vAlign w:val="center"/>
          </w:tcPr>
          <w:p w:rsidR="007E0831" w:rsidRPr="00D26956" w:rsidRDefault="007E0831" w:rsidP="00DC1AA0">
            <w:pPr>
              <w:jc w:val="center"/>
              <w:rPr>
                <w:sz w:val="26"/>
                <w:szCs w:val="26"/>
              </w:rPr>
            </w:pPr>
            <w:r w:rsidRPr="00D26956">
              <w:rPr>
                <w:sz w:val="26"/>
                <w:szCs w:val="26"/>
              </w:rPr>
              <w:t>1 258 724</w:t>
            </w:r>
          </w:p>
        </w:tc>
      </w:tr>
    </w:tbl>
    <w:p w:rsidR="007E0831" w:rsidRDefault="007E0831" w:rsidP="000C76A8">
      <w:pPr>
        <w:ind w:firstLine="720"/>
        <w:jc w:val="both"/>
        <w:rPr>
          <w:b/>
          <w:sz w:val="24"/>
          <w:szCs w:val="24"/>
          <w:lang w:val="en-US"/>
        </w:rPr>
      </w:pPr>
    </w:p>
    <w:p w:rsidR="007E0831" w:rsidRDefault="007E0831" w:rsidP="000C76A8">
      <w:pPr>
        <w:ind w:firstLine="720"/>
        <w:jc w:val="both"/>
        <w:rPr>
          <w:b/>
          <w:sz w:val="24"/>
          <w:szCs w:val="24"/>
        </w:rPr>
      </w:pPr>
      <w:r w:rsidRPr="00892FDF">
        <w:rPr>
          <w:b/>
          <w:sz w:val="24"/>
          <w:szCs w:val="24"/>
        </w:rPr>
        <w:t>Примечания по применению настоящего приложения.</w:t>
      </w:r>
    </w:p>
    <w:p w:rsidR="007E0831" w:rsidRPr="00DC1AA0" w:rsidRDefault="007E0831" w:rsidP="00DC1AA0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1. Плата за технологическое присоединение взимается однократно. Изменение формы собственности, собственника или иного законного владельца (заявителя или сетевой организации) не влечет за собой повторную оплату за технологическое присоединение.</w:t>
      </w:r>
    </w:p>
    <w:p w:rsidR="007E0831" w:rsidRDefault="007E0831" w:rsidP="00DC1AA0">
      <w:pPr>
        <w:ind w:firstLine="720"/>
        <w:jc w:val="both"/>
        <w:rPr>
          <w:sz w:val="24"/>
          <w:szCs w:val="24"/>
        </w:rPr>
      </w:pPr>
      <w:r w:rsidRPr="00DC1AA0">
        <w:rPr>
          <w:sz w:val="24"/>
          <w:szCs w:val="24"/>
        </w:rPr>
        <w:t>2. С</w:t>
      </w:r>
      <w:r w:rsidRPr="00DC1AA0">
        <w:rPr>
          <w:bCs/>
          <w:sz w:val="24"/>
          <w:szCs w:val="24"/>
        </w:rPr>
        <w:t xml:space="preserve">тандартизированные тарифные ставки </w:t>
      </w:r>
      <w:r w:rsidRPr="00C73B93">
        <w:rPr>
          <w:sz w:val="24"/>
          <w:szCs w:val="24"/>
        </w:rPr>
        <w:t>на покрытие расходов сетевых организаций на строительство трансформаторных подстанций (С</w:t>
      </w:r>
      <w:r w:rsidRPr="00C73B93">
        <w:rPr>
          <w:sz w:val="24"/>
          <w:szCs w:val="24"/>
          <w:vertAlign w:val="subscript"/>
        </w:rPr>
        <w:t>4</w:t>
      </w:r>
      <w:r w:rsidRPr="00C73B93">
        <w:rPr>
          <w:sz w:val="24"/>
          <w:szCs w:val="24"/>
          <w:vertAlign w:val="subscript"/>
          <w:lang w:val="en-US"/>
        </w:rPr>
        <w:t>i</w:t>
      </w:r>
      <w:r w:rsidRPr="00C73B93">
        <w:rPr>
          <w:sz w:val="24"/>
          <w:szCs w:val="24"/>
        </w:rPr>
        <w:t xml:space="preserve">) </w:t>
      </w:r>
      <w:r w:rsidRPr="00DC1AA0">
        <w:rPr>
          <w:sz w:val="24"/>
          <w:szCs w:val="24"/>
        </w:rPr>
        <w:t>включают расходы сетевой организации на выполнение проектных работ.</w:t>
      </w:r>
    </w:p>
    <w:p w:rsidR="007E0831" w:rsidRDefault="007E0831" w:rsidP="003824BE">
      <w:pPr>
        <w:jc w:val="center"/>
        <w:rPr>
          <w:sz w:val="24"/>
          <w:szCs w:val="24"/>
        </w:rPr>
      </w:pPr>
      <w:r>
        <w:rPr>
          <w:sz w:val="22"/>
          <w:szCs w:val="22"/>
        </w:rPr>
        <w:t>__________________</w:t>
      </w:r>
    </w:p>
    <w:p w:rsidR="007E0831" w:rsidRPr="00FA256E" w:rsidRDefault="007E0831" w:rsidP="00DC1AA0">
      <w:pPr>
        <w:ind w:firstLine="720"/>
        <w:jc w:val="both"/>
        <w:rPr>
          <w:b/>
          <w:sz w:val="24"/>
          <w:szCs w:val="24"/>
        </w:rPr>
      </w:pPr>
    </w:p>
    <w:sectPr w:rsidR="007E0831" w:rsidRPr="00FA256E" w:rsidSect="00842F56">
      <w:headerReference w:type="even" r:id="rId21"/>
      <w:pgSz w:w="11906" w:h="16838"/>
      <w:pgMar w:top="539" w:right="746" w:bottom="540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E0831" w:rsidRDefault="007E0831">
      <w:r>
        <w:separator/>
      </w:r>
    </w:p>
  </w:endnote>
  <w:endnote w:type="continuationSeparator" w:id="1">
    <w:p w:rsidR="007E0831" w:rsidRDefault="007E08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E0831" w:rsidRDefault="007E0831">
      <w:r>
        <w:separator/>
      </w:r>
    </w:p>
  </w:footnote>
  <w:footnote w:type="continuationSeparator" w:id="1">
    <w:p w:rsidR="007E0831" w:rsidRDefault="007E083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0831" w:rsidRDefault="007E0831" w:rsidP="00AE3CF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7E0831" w:rsidRDefault="007E0831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embedSystemFonts/>
  <w:stylePaneFormatFilter w:val="3F01"/>
  <w:defaultTabStop w:val="708"/>
  <w:hyphenationZone w:val="357"/>
  <w:doNotHyphenateCaps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22AA2"/>
    <w:rsid w:val="0000103E"/>
    <w:rsid w:val="00001B6B"/>
    <w:rsid w:val="00004A4F"/>
    <w:rsid w:val="0000676E"/>
    <w:rsid w:val="000101B6"/>
    <w:rsid w:val="000127DC"/>
    <w:rsid w:val="00020BA7"/>
    <w:rsid w:val="00025A6A"/>
    <w:rsid w:val="00027770"/>
    <w:rsid w:val="0003142B"/>
    <w:rsid w:val="00032519"/>
    <w:rsid w:val="00032D9A"/>
    <w:rsid w:val="00036790"/>
    <w:rsid w:val="00036C23"/>
    <w:rsid w:val="00042710"/>
    <w:rsid w:val="00044E7B"/>
    <w:rsid w:val="00050F62"/>
    <w:rsid w:val="000510A5"/>
    <w:rsid w:val="0005433C"/>
    <w:rsid w:val="00056E23"/>
    <w:rsid w:val="000630A8"/>
    <w:rsid w:val="0007457B"/>
    <w:rsid w:val="00076793"/>
    <w:rsid w:val="00081840"/>
    <w:rsid w:val="00086840"/>
    <w:rsid w:val="00086D52"/>
    <w:rsid w:val="000948CC"/>
    <w:rsid w:val="00097DF3"/>
    <w:rsid w:val="000A2631"/>
    <w:rsid w:val="000A6000"/>
    <w:rsid w:val="000B11FC"/>
    <w:rsid w:val="000B173E"/>
    <w:rsid w:val="000C442A"/>
    <w:rsid w:val="000C468E"/>
    <w:rsid w:val="000C48BB"/>
    <w:rsid w:val="000C7361"/>
    <w:rsid w:val="000C76A8"/>
    <w:rsid w:val="000D0013"/>
    <w:rsid w:val="000D3814"/>
    <w:rsid w:val="000D382C"/>
    <w:rsid w:val="000D3E5F"/>
    <w:rsid w:val="000E44BA"/>
    <w:rsid w:val="000E6F6C"/>
    <w:rsid w:val="000F26A1"/>
    <w:rsid w:val="000F4E6E"/>
    <w:rsid w:val="000F4EF4"/>
    <w:rsid w:val="000F5894"/>
    <w:rsid w:val="000F59F4"/>
    <w:rsid w:val="000F6133"/>
    <w:rsid w:val="00103E13"/>
    <w:rsid w:val="00104ACB"/>
    <w:rsid w:val="001160E0"/>
    <w:rsid w:val="00116917"/>
    <w:rsid w:val="0012224F"/>
    <w:rsid w:val="001265C7"/>
    <w:rsid w:val="001304F1"/>
    <w:rsid w:val="00132529"/>
    <w:rsid w:val="00140833"/>
    <w:rsid w:val="00141079"/>
    <w:rsid w:val="001540E6"/>
    <w:rsid w:val="001554A6"/>
    <w:rsid w:val="00156505"/>
    <w:rsid w:val="00157CC0"/>
    <w:rsid w:val="00157E63"/>
    <w:rsid w:val="001701DD"/>
    <w:rsid w:val="00172F9C"/>
    <w:rsid w:val="001738B8"/>
    <w:rsid w:val="00177885"/>
    <w:rsid w:val="00186DF1"/>
    <w:rsid w:val="00187DBB"/>
    <w:rsid w:val="00191271"/>
    <w:rsid w:val="00194D11"/>
    <w:rsid w:val="001A18B9"/>
    <w:rsid w:val="001A18C9"/>
    <w:rsid w:val="001A3445"/>
    <w:rsid w:val="001A7710"/>
    <w:rsid w:val="001B63E1"/>
    <w:rsid w:val="001C46CB"/>
    <w:rsid w:val="001D0280"/>
    <w:rsid w:val="001D5F56"/>
    <w:rsid w:val="001E08F1"/>
    <w:rsid w:val="001E3850"/>
    <w:rsid w:val="001E3CC2"/>
    <w:rsid w:val="001E431E"/>
    <w:rsid w:val="001E778B"/>
    <w:rsid w:val="00202694"/>
    <w:rsid w:val="00205395"/>
    <w:rsid w:val="002138B4"/>
    <w:rsid w:val="00214444"/>
    <w:rsid w:val="00214F44"/>
    <w:rsid w:val="00226DF0"/>
    <w:rsid w:val="002373AD"/>
    <w:rsid w:val="00243135"/>
    <w:rsid w:val="002436D8"/>
    <w:rsid w:val="002461A1"/>
    <w:rsid w:val="00247A04"/>
    <w:rsid w:val="00256222"/>
    <w:rsid w:val="0025768C"/>
    <w:rsid w:val="00257D7D"/>
    <w:rsid w:val="0026280F"/>
    <w:rsid w:val="002641B2"/>
    <w:rsid w:val="00264959"/>
    <w:rsid w:val="00265F7E"/>
    <w:rsid w:val="00266EA2"/>
    <w:rsid w:val="00272F27"/>
    <w:rsid w:val="00273EB8"/>
    <w:rsid w:val="00282390"/>
    <w:rsid w:val="00285521"/>
    <w:rsid w:val="002A1A2B"/>
    <w:rsid w:val="002A5F39"/>
    <w:rsid w:val="002A7A9C"/>
    <w:rsid w:val="002A7F64"/>
    <w:rsid w:val="002B3DDE"/>
    <w:rsid w:val="002B5261"/>
    <w:rsid w:val="002B6461"/>
    <w:rsid w:val="002C0959"/>
    <w:rsid w:val="002C279E"/>
    <w:rsid w:val="002C304B"/>
    <w:rsid w:val="002C6B79"/>
    <w:rsid w:val="002D1590"/>
    <w:rsid w:val="002D2B87"/>
    <w:rsid w:val="002D3743"/>
    <w:rsid w:val="002D5DCD"/>
    <w:rsid w:val="002E3016"/>
    <w:rsid w:val="002E6AFF"/>
    <w:rsid w:val="002F26D5"/>
    <w:rsid w:val="002F36A7"/>
    <w:rsid w:val="002F4D50"/>
    <w:rsid w:val="00301AB4"/>
    <w:rsid w:val="0030440F"/>
    <w:rsid w:val="00310B74"/>
    <w:rsid w:val="00311AD8"/>
    <w:rsid w:val="00330404"/>
    <w:rsid w:val="003429F8"/>
    <w:rsid w:val="0034320E"/>
    <w:rsid w:val="00343A12"/>
    <w:rsid w:val="00354DC5"/>
    <w:rsid w:val="003614F7"/>
    <w:rsid w:val="00365915"/>
    <w:rsid w:val="00371B28"/>
    <w:rsid w:val="00371F0C"/>
    <w:rsid w:val="003824BE"/>
    <w:rsid w:val="00395890"/>
    <w:rsid w:val="00395D55"/>
    <w:rsid w:val="00396D70"/>
    <w:rsid w:val="003B05AC"/>
    <w:rsid w:val="003B5CE7"/>
    <w:rsid w:val="003C551A"/>
    <w:rsid w:val="003D27BE"/>
    <w:rsid w:val="003D3CC4"/>
    <w:rsid w:val="003D5CF6"/>
    <w:rsid w:val="003E0695"/>
    <w:rsid w:val="003E15A0"/>
    <w:rsid w:val="003E4BA1"/>
    <w:rsid w:val="003E5739"/>
    <w:rsid w:val="003F1C1A"/>
    <w:rsid w:val="003F20B9"/>
    <w:rsid w:val="003F3CAA"/>
    <w:rsid w:val="003F4AC2"/>
    <w:rsid w:val="004005E8"/>
    <w:rsid w:val="00405249"/>
    <w:rsid w:val="0041061F"/>
    <w:rsid w:val="00411A2C"/>
    <w:rsid w:val="004126BC"/>
    <w:rsid w:val="004129F5"/>
    <w:rsid w:val="00416145"/>
    <w:rsid w:val="00423475"/>
    <w:rsid w:val="0042388A"/>
    <w:rsid w:val="0042703F"/>
    <w:rsid w:val="004270B8"/>
    <w:rsid w:val="00432E53"/>
    <w:rsid w:val="00435BC9"/>
    <w:rsid w:val="004370E7"/>
    <w:rsid w:val="00442F0F"/>
    <w:rsid w:val="00444E9F"/>
    <w:rsid w:val="00447CCA"/>
    <w:rsid w:val="00447DCB"/>
    <w:rsid w:val="0045322F"/>
    <w:rsid w:val="00466AEF"/>
    <w:rsid w:val="004674B7"/>
    <w:rsid w:val="0047586D"/>
    <w:rsid w:val="0048168B"/>
    <w:rsid w:val="00493624"/>
    <w:rsid w:val="00495599"/>
    <w:rsid w:val="004A05C4"/>
    <w:rsid w:val="004A10C7"/>
    <w:rsid w:val="004A6BB8"/>
    <w:rsid w:val="004A784F"/>
    <w:rsid w:val="004A7D22"/>
    <w:rsid w:val="004B0682"/>
    <w:rsid w:val="004B135B"/>
    <w:rsid w:val="004B33A4"/>
    <w:rsid w:val="004B5DD0"/>
    <w:rsid w:val="004C24DD"/>
    <w:rsid w:val="004C3342"/>
    <w:rsid w:val="004C628B"/>
    <w:rsid w:val="004C6474"/>
    <w:rsid w:val="004C7EF2"/>
    <w:rsid w:val="004D61AC"/>
    <w:rsid w:val="004D64F2"/>
    <w:rsid w:val="004D715B"/>
    <w:rsid w:val="004E254E"/>
    <w:rsid w:val="004E294E"/>
    <w:rsid w:val="004F0B73"/>
    <w:rsid w:val="004F0E43"/>
    <w:rsid w:val="0050469A"/>
    <w:rsid w:val="005070A4"/>
    <w:rsid w:val="0050772D"/>
    <w:rsid w:val="00513333"/>
    <w:rsid w:val="005166C0"/>
    <w:rsid w:val="00535A12"/>
    <w:rsid w:val="00536F5A"/>
    <w:rsid w:val="005431A9"/>
    <w:rsid w:val="00550BDE"/>
    <w:rsid w:val="00551B11"/>
    <w:rsid w:val="0056011A"/>
    <w:rsid w:val="00560CB7"/>
    <w:rsid w:val="00563727"/>
    <w:rsid w:val="00565F15"/>
    <w:rsid w:val="00582E3D"/>
    <w:rsid w:val="005847AA"/>
    <w:rsid w:val="00590276"/>
    <w:rsid w:val="00591872"/>
    <w:rsid w:val="005A0EDD"/>
    <w:rsid w:val="005A3BD7"/>
    <w:rsid w:val="005A7508"/>
    <w:rsid w:val="005B0612"/>
    <w:rsid w:val="005B3CC1"/>
    <w:rsid w:val="005B698E"/>
    <w:rsid w:val="005C15C4"/>
    <w:rsid w:val="005C3343"/>
    <w:rsid w:val="005C729E"/>
    <w:rsid w:val="005D587D"/>
    <w:rsid w:val="005E198F"/>
    <w:rsid w:val="005E3184"/>
    <w:rsid w:val="005E7973"/>
    <w:rsid w:val="005F04FD"/>
    <w:rsid w:val="005F1158"/>
    <w:rsid w:val="005F547F"/>
    <w:rsid w:val="005F78C0"/>
    <w:rsid w:val="0060429D"/>
    <w:rsid w:val="0060768A"/>
    <w:rsid w:val="0061248C"/>
    <w:rsid w:val="00612AF0"/>
    <w:rsid w:val="00612BC1"/>
    <w:rsid w:val="00623725"/>
    <w:rsid w:val="006240A1"/>
    <w:rsid w:val="0062523C"/>
    <w:rsid w:val="006254C3"/>
    <w:rsid w:val="00625C2C"/>
    <w:rsid w:val="00631379"/>
    <w:rsid w:val="006477FE"/>
    <w:rsid w:val="00650416"/>
    <w:rsid w:val="006543AF"/>
    <w:rsid w:val="00654D46"/>
    <w:rsid w:val="006559A6"/>
    <w:rsid w:val="0066322C"/>
    <w:rsid w:val="00666039"/>
    <w:rsid w:val="00666C3F"/>
    <w:rsid w:val="0066711F"/>
    <w:rsid w:val="006707D4"/>
    <w:rsid w:val="00671960"/>
    <w:rsid w:val="00672F00"/>
    <w:rsid w:val="00675B20"/>
    <w:rsid w:val="006762C3"/>
    <w:rsid w:val="00692698"/>
    <w:rsid w:val="00696580"/>
    <w:rsid w:val="006977F1"/>
    <w:rsid w:val="006B0E35"/>
    <w:rsid w:val="006B2F06"/>
    <w:rsid w:val="006B348F"/>
    <w:rsid w:val="006B6948"/>
    <w:rsid w:val="006B7EDD"/>
    <w:rsid w:val="006C1167"/>
    <w:rsid w:val="006C7F74"/>
    <w:rsid w:val="006D1388"/>
    <w:rsid w:val="006D1E1A"/>
    <w:rsid w:val="006D6CB7"/>
    <w:rsid w:val="006E0A83"/>
    <w:rsid w:val="006E1DA2"/>
    <w:rsid w:val="006E56C7"/>
    <w:rsid w:val="006E5C27"/>
    <w:rsid w:val="006E6EC5"/>
    <w:rsid w:val="006F7D40"/>
    <w:rsid w:val="007004E3"/>
    <w:rsid w:val="00706F39"/>
    <w:rsid w:val="0072330B"/>
    <w:rsid w:val="00724D29"/>
    <w:rsid w:val="00737D1D"/>
    <w:rsid w:val="00740503"/>
    <w:rsid w:val="007428E8"/>
    <w:rsid w:val="007430E8"/>
    <w:rsid w:val="00745B5F"/>
    <w:rsid w:val="007473FB"/>
    <w:rsid w:val="0075655A"/>
    <w:rsid w:val="00763AE8"/>
    <w:rsid w:val="00767912"/>
    <w:rsid w:val="00767939"/>
    <w:rsid w:val="00780277"/>
    <w:rsid w:val="0078155D"/>
    <w:rsid w:val="00781784"/>
    <w:rsid w:val="007835FD"/>
    <w:rsid w:val="00785B39"/>
    <w:rsid w:val="0079400D"/>
    <w:rsid w:val="007A4146"/>
    <w:rsid w:val="007A6689"/>
    <w:rsid w:val="007B4BB8"/>
    <w:rsid w:val="007B6559"/>
    <w:rsid w:val="007C019F"/>
    <w:rsid w:val="007C3A9A"/>
    <w:rsid w:val="007C441B"/>
    <w:rsid w:val="007C44E2"/>
    <w:rsid w:val="007D48A6"/>
    <w:rsid w:val="007D538C"/>
    <w:rsid w:val="007E0831"/>
    <w:rsid w:val="007E3085"/>
    <w:rsid w:val="007F3268"/>
    <w:rsid w:val="007F68CE"/>
    <w:rsid w:val="00802194"/>
    <w:rsid w:val="00803006"/>
    <w:rsid w:val="00810396"/>
    <w:rsid w:val="008122C0"/>
    <w:rsid w:val="00813186"/>
    <w:rsid w:val="008170E9"/>
    <w:rsid w:val="00822AA2"/>
    <w:rsid w:val="00827056"/>
    <w:rsid w:val="0082758F"/>
    <w:rsid w:val="00842F16"/>
    <w:rsid w:val="00842F56"/>
    <w:rsid w:val="00845018"/>
    <w:rsid w:val="00845F27"/>
    <w:rsid w:val="008472C9"/>
    <w:rsid w:val="00851845"/>
    <w:rsid w:val="00863250"/>
    <w:rsid w:val="008642B0"/>
    <w:rsid w:val="008647BF"/>
    <w:rsid w:val="00867CB9"/>
    <w:rsid w:val="00877305"/>
    <w:rsid w:val="00881B87"/>
    <w:rsid w:val="00882693"/>
    <w:rsid w:val="0089165E"/>
    <w:rsid w:val="00892BC3"/>
    <w:rsid w:val="00892FDF"/>
    <w:rsid w:val="008947C7"/>
    <w:rsid w:val="008A1C65"/>
    <w:rsid w:val="008A1FD8"/>
    <w:rsid w:val="008A435D"/>
    <w:rsid w:val="008A7466"/>
    <w:rsid w:val="008B212A"/>
    <w:rsid w:val="008C1FB5"/>
    <w:rsid w:val="008D21B4"/>
    <w:rsid w:val="008D2FAC"/>
    <w:rsid w:val="008D39E3"/>
    <w:rsid w:val="008D4A40"/>
    <w:rsid w:val="008D559D"/>
    <w:rsid w:val="008D6C1A"/>
    <w:rsid w:val="008E002D"/>
    <w:rsid w:val="008E0A3F"/>
    <w:rsid w:val="008E1D34"/>
    <w:rsid w:val="00902EAB"/>
    <w:rsid w:val="00925E85"/>
    <w:rsid w:val="00932802"/>
    <w:rsid w:val="009503BB"/>
    <w:rsid w:val="0095364C"/>
    <w:rsid w:val="00953BAB"/>
    <w:rsid w:val="00960FF4"/>
    <w:rsid w:val="0096118F"/>
    <w:rsid w:val="00977D34"/>
    <w:rsid w:val="00977DEE"/>
    <w:rsid w:val="009837CC"/>
    <w:rsid w:val="00987F15"/>
    <w:rsid w:val="0099340E"/>
    <w:rsid w:val="00993E92"/>
    <w:rsid w:val="0099767B"/>
    <w:rsid w:val="009A184C"/>
    <w:rsid w:val="009A5197"/>
    <w:rsid w:val="009A5357"/>
    <w:rsid w:val="009B2039"/>
    <w:rsid w:val="009C02E5"/>
    <w:rsid w:val="009C03F5"/>
    <w:rsid w:val="009D161D"/>
    <w:rsid w:val="009D2EEE"/>
    <w:rsid w:val="009D54BD"/>
    <w:rsid w:val="009E680B"/>
    <w:rsid w:val="009F3D03"/>
    <w:rsid w:val="009F784F"/>
    <w:rsid w:val="00A02AAF"/>
    <w:rsid w:val="00A03DB9"/>
    <w:rsid w:val="00A06E54"/>
    <w:rsid w:val="00A06F8A"/>
    <w:rsid w:val="00A11C85"/>
    <w:rsid w:val="00A127F1"/>
    <w:rsid w:val="00A13012"/>
    <w:rsid w:val="00A14A6B"/>
    <w:rsid w:val="00A1673E"/>
    <w:rsid w:val="00A226C9"/>
    <w:rsid w:val="00A233E1"/>
    <w:rsid w:val="00A23955"/>
    <w:rsid w:val="00A27C94"/>
    <w:rsid w:val="00A3250E"/>
    <w:rsid w:val="00A3266E"/>
    <w:rsid w:val="00A32A61"/>
    <w:rsid w:val="00A35375"/>
    <w:rsid w:val="00A41395"/>
    <w:rsid w:val="00A41A88"/>
    <w:rsid w:val="00A42272"/>
    <w:rsid w:val="00A4361C"/>
    <w:rsid w:val="00A61348"/>
    <w:rsid w:val="00A62C7D"/>
    <w:rsid w:val="00A72175"/>
    <w:rsid w:val="00A759A0"/>
    <w:rsid w:val="00A91223"/>
    <w:rsid w:val="00AB0C64"/>
    <w:rsid w:val="00AB3D16"/>
    <w:rsid w:val="00AB400A"/>
    <w:rsid w:val="00AD3175"/>
    <w:rsid w:val="00AE30B1"/>
    <w:rsid w:val="00AE3CF5"/>
    <w:rsid w:val="00AE502D"/>
    <w:rsid w:val="00AE7BA6"/>
    <w:rsid w:val="00AF33E2"/>
    <w:rsid w:val="00AF4FE0"/>
    <w:rsid w:val="00AF5593"/>
    <w:rsid w:val="00AF6B64"/>
    <w:rsid w:val="00B02773"/>
    <w:rsid w:val="00B03846"/>
    <w:rsid w:val="00B03880"/>
    <w:rsid w:val="00B12605"/>
    <w:rsid w:val="00B15091"/>
    <w:rsid w:val="00B241CA"/>
    <w:rsid w:val="00B3540A"/>
    <w:rsid w:val="00B42CDF"/>
    <w:rsid w:val="00B45E1F"/>
    <w:rsid w:val="00B4693C"/>
    <w:rsid w:val="00B51006"/>
    <w:rsid w:val="00B548B3"/>
    <w:rsid w:val="00B55349"/>
    <w:rsid w:val="00B76363"/>
    <w:rsid w:val="00B76549"/>
    <w:rsid w:val="00B77CF0"/>
    <w:rsid w:val="00B836B3"/>
    <w:rsid w:val="00B858BE"/>
    <w:rsid w:val="00B964AC"/>
    <w:rsid w:val="00B97F0C"/>
    <w:rsid w:val="00BB62EF"/>
    <w:rsid w:val="00BB6DCF"/>
    <w:rsid w:val="00BD2004"/>
    <w:rsid w:val="00BD26F5"/>
    <w:rsid w:val="00BD6547"/>
    <w:rsid w:val="00BD6D8D"/>
    <w:rsid w:val="00BE619A"/>
    <w:rsid w:val="00BF463D"/>
    <w:rsid w:val="00BF61A7"/>
    <w:rsid w:val="00C0303B"/>
    <w:rsid w:val="00C077C5"/>
    <w:rsid w:val="00C300CD"/>
    <w:rsid w:val="00C378AF"/>
    <w:rsid w:val="00C437A4"/>
    <w:rsid w:val="00C43F90"/>
    <w:rsid w:val="00C4559A"/>
    <w:rsid w:val="00C47AF5"/>
    <w:rsid w:val="00C573F5"/>
    <w:rsid w:val="00C6794C"/>
    <w:rsid w:val="00C71541"/>
    <w:rsid w:val="00C73B93"/>
    <w:rsid w:val="00C751FF"/>
    <w:rsid w:val="00C77998"/>
    <w:rsid w:val="00C77C58"/>
    <w:rsid w:val="00C822E6"/>
    <w:rsid w:val="00C84014"/>
    <w:rsid w:val="00C910BC"/>
    <w:rsid w:val="00C9119B"/>
    <w:rsid w:val="00CA1702"/>
    <w:rsid w:val="00CA2AA9"/>
    <w:rsid w:val="00CA2D6A"/>
    <w:rsid w:val="00CB2C71"/>
    <w:rsid w:val="00CB3DC3"/>
    <w:rsid w:val="00CB5A3D"/>
    <w:rsid w:val="00CB5FFE"/>
    <w:rsid w:val="00CC14C3"/>
    <w:rsid w:val="00CC1E1E"/>
    <w:rsid w:val="00CC4138"/>
    <w:rsid w:val="00CD2327"/>
    <w:rsid w:val="00CD798F"/>
    <w:rsid w:val="00CD7C9C"/>
    <w:rsid w:val="00CE726D"/>
    <w:rsid w:val="00CE7FFA"/>
    <w:rsid w:val="00CF068A"/>
    <w:rsid w:val="00CF285B"/>
    <w:rsid w:val="00CF355C"/>
    <w:rsid w:val="00CF4437"/>
    <w:rsid w:val="00CF6299"/>
    <w:rsid w:val="00CF77EA"/>
    <w:rsid w:val="00D0162F"/>
    <w:rsid w:val="00D038B0"/>
    <w:rsid w:val="00D04761"/>
    <w:rsid w:val="00D21ACE"/>
    <w:rsid w:val="00D26956"/>
    <w:rsid w:val="00D3160C"/>
    <w:rsid w:val="00D32B35"/>
    <w:rsid w:val="00D35BAB"/>
    <w:rsid w:val="00D41744"/>
    <w:rsid w:val="00D43067"/>
    <w:rsid w:val="00D44851"/>
    <w:rsid w:val="00D44F80"/>
    <w:rsid w:val="00D45A62"/>
    <w:rsid w:val="00D45F8C"/>
    <w:rsid w:val="00D52B67"/>
    <w:rsid w:val="00D54291"/>
    <w:rsid w:val="00D66C96"/>
    <w:rsid w:val="00D7070E"/>
    <w:rsid w:val="00D71DEF"/>
    <w:rsid w:val="00D7444F"/>
    <w:rsid w:val="00D755A9"/>
    <w:rsid w:val="00D7728E"/>
    <w:rsid w:val="00D77FD5"/>
    <w:rsid w:val="00D80241"/>
    <w:rsid w:val="00D85C7A"/>
    <w:rsid w:val="00D85D64"/>
    <w:rsid w:val="00D862A6"/>
    <w:rsid w:val="00D9523D"/>
    <w:rsid w:val="00D95DAE"/>
    <w:rsid w:val="00DB3C2A"/>
    <w:rsid w:val="00DB6F5C"/>
    <w:rsid w:val="00DC1AA0"/>
    <w:rsid w:val="00DC3404"/>
    <w:rsid w:val="00DC4BF2"/>
    <w:rsid w:val="00DD3532"/>
    <w:rsid w:val="00DE02D2"/>
    <w:rsid w:val="00DE0C8B"/>
    <w:rsid w:val="00DE0F02"/>
    <w:rsid w:val="00DE420C"/>
    <w:rsid w:val="00DE4420"/>
    <w:rsid w:val="00DE65A5"/>
    <w:rsid w:val="00E00A4B"/>
    <w:rsid w:val="00E01018"/>
    <w:rsid w:val="00E05DB9"/>
    <w:rsid w:val="00E07919"/>
    <w:rsid w:val="00E145F9"/>
    <w:rsid w:val="00E2085D"/>
    <w:rsid w:val="00E2217E"/>
    <w:rsid w:val="00E23333"/>
    <w:rsid w:val="00E238BD"/>
    <w:rsid w:val="00E256C0"/>
    <w:rsid w:val="00E31275"/>
    <w:rsid w:val="00E32478"/>
    <w:rsid w:val="00E33A03"/>
    <w:rsid w:val="00E400ED"/>
    <w:rsid w:val="00E52A5E"/>
    <w:rsid w:val="00E52D72"/>
    <w:rsid w:val="00E60030"/>
    <w:rsid w:val="00E60E69"/>
    <w:rsid w:val="00E702B5"/>
    <w:rsid w:val="00E7635E"/>
    <w:rsid w:val="00E80EF2"/>
    <w:rsid w:val="00E81DFF"/>
    <w:rsid w:val="00E86AD3"/>
    <w:rsid w:val="00E86B1F"/>
    <w:rsid w:val="00E94F8D"/>
    <w:rsid w:val="00EA3F08"/>
    <w:rsid w:val="00EA6DC3"/>
    <w:rsid w:val="00EB52C0"/>
    <w:rsid w:val="00EC0850"/>
    <w:rsid w:val="00EC50AC"/>
    <w:rsid w:val="00EC6047"/>
    <w:rsid w:val="00EC7089"/>
    <w:rsid w:val="00ED180C"/>
    <w:rsid w:val="00ED1F72"/>
    <w:rsid w:val="00ED455D"/>
    <w:rsid w:val="00ED576A"/>
    <w:rsid w:val="00EE1915"/>
    <w:rsid w:val="00EE4BFD"/>
    <w:rsid w:val="00EE6F7F"/>
    <w:rsid w:val="00EE7DBD"/>
    <w:rsid w:val="00EF4E7F"/>
    <w:rsid w:val="00EF5A32"/>
    <w:rsid w:val="00EF68B9"/>
    <w:rsid w:val="00F00B60"/>
    <w:rsid w:val="00F023C7"/>
    <w:rsid w:val="00F02F0E"/>
    <w:rsid w:val="00F10662"/>
    <w:rsid w:val="00F10C4B"/>
    <w:rsid w:val="00F13BFF"/>
    <w:rsid w:val="00F14221"/>
    <w:rsid w:val="00F1729B"/>
    <w:rsid w:val="00F20104"/>
    <w:rsid w:val="00F23E04"/>
    <w:rsid w:val="00F279DE"/>
    <w:rsid w:val="00F30A75"/>
    <w:rsid w:val="00F324E9"/>
    <w:rsid w:val="00F3706A"/>
    <w:rsid w:val="00F41578"/>
    <w:rsid w:val="00F502BE"/>
    <w:rsid w:val="00F519A1"/>
    <w:rsid w:val="00F52CF0"/>
    <w:rsid w:val="00F536D1"/>
    <w:rsid w:val="00F5601A"/>
    <w:rsid w:val="00F56862"/>
    <w:rsid w:val="00F6159D"/>
    <w:rsid w:val="00F6221F"/>
    <w:rsid w:val="00F62D36"/>
    <w:rsid w:val="00F6634E"/>
    <w:rsid w:val="00F85D3C"/>
    <w:rsid w:val="00F87D48"/>
    <w:rsid w:val="00F91533"/>
    <w:rsid w:val="00F9185B"/>
    <w:rsid w:val="00FA0689"/>
    <w:rsid w:val="00FA094C"/>
    <w:rsid w:val="00FA09BA"/>
    <w:rsid w:val="00FA256E"/>
    <w:rsid w:val="00FA26F9"/>
    <w:rsid w:val="00FB5064"/>
    <w:rsid w:val="00FB7EF9"/>
    <w:rsid w:val="00FC02AF"/>
    <w:rsid w:val="00FC43F3"/>
    <w:rsid w:val="00FC5AC5"/>
    <w:rsid w:val="00FC68E8"/>
    <w:rsid w:val="00FD07C6"/>
    <w:rsid w:val="00FD1D5A"/>
    <w:rsid w:val="00FD2169"/>
    <w:rsid w:val="00FD4B13"/>
    <w:rsid w:val="00FE11DE"/>
    <w:rsid w:val="00FE21A9"/>
    <w:rsid w:val="00FF0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AA2"/>
    <w:rPr>
      <w:sz w:val="28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14A46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14A46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rsid w:val="00822AA2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14A46"/>
    <w:rPr>
      <w:sz w:val="28"/>
      <w:szCs w:val="20"/>
    </w:rPr>
  </w:style>
  <w:style w:type="paragraph" w:styleId="BodyText2">
    <w:name w:val="Body Text 2"/>
    <w:basedOn w:val="Normal"/>
    <w:link w:val="BodyText2Char"/>
    <w:uiPriority w:val="99"/>
    <w:rsid w:val="00822AA2"/>
    <w:pPr>
      <w:spacing w:after="120" w:line="480" w:lineRule="auto"/>
    </w:pPr>
    <w:rPr>
      <w:sz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14A46"/>
    <w:rPr>
      <w:sz w:val="28"/>
      <w:szCs w:val="20"/>
    </w:rPr>
  </w:style>
  <w:style w:type="table" w:styleId="TableGrid">
    <w:name w:val="Table Grid"/>
    <w:basedOn w:val="TableNormal"/>
    <w:uiPriority w:val="99"/>
    <w:rsid w:val="002D1590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A7A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4A46"/>
    <w:rPr>
      <w:sz w:val="0"/>
      <w:szCs w:val="0"/>
    </w:rPr>
  </w:style>
  <w:style w:type="character" w:styleId="Hyperlink">
    <w:name w:val="Hyperlink"/>
    <w:basedOn w:val="DefaultParagraphFont"/>
    <w:uiPriority w:val="99"/>
    <w:rsid w:val="008642B0"/>
    <w:rPr>
      <w:rFonts w:ascii="Georgia" w:hAnsi="Georgia" w:cs="Times New Roman"/>
      <w:color w:val="000033"/>
      <w:sz w:val="16"/>
      <w:szCs w:val="16"/>
      <w:u w:val="single"/>
    </w:rPr>
  </w:style>
  <w:style w:type="character" w:styleId="PageNumber">
    <w:name w:val="page number"/>
    <w:basedOn w:val="DefaultParagraphFont"/>
    <w:uiPriority w:val="99"/>
    <w:rsid w:val="00343A1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F6634E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14A46"/>
    <w:rPr>
      <w:sz w:val="28"/>
      <w:szCs w:val="20"/>
    </w:rPr>
  </w:style>
  <w:style w:type="paragraph" w:customStyle="1" w:styleId="1">
    <w:name w:val="Знак1 Знак Знак Знак"/>
    <w:basedOn w:val="Normal"/>
    <w:uiPriority w:val="99"/>
    <w:rsid w:val="00FD07C6"/>
    <w:rPr>
      <w:rFonts w:ascii="Verdana" w:hAnsi="Verdana" w:cs="Verdana"/>
      <w:sz w:val="20"/>
      <w:lang w:val="en-US" w:eastAsia="en-US"/>
    </w:rPr>
  </w:style>
  <w:style w:type="paragraph" w:customStyle="1" w:styleId="ConsPlusNonformat">
    <w:name w:val="ConsPlusNonformat"/>
    <w:uiPriority w:val="99"/>
    <w:rsid w:val="00672F00"/>
    <w:pPr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ListParagraph">
    <w:name w:val="List Paragraph"/>
    <w:basedOn w:val="Normal"/>
    <w:uiPriority w:val="99"/>
    <w:qFormat/>
    <w:rsid w:val="003958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36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36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5.wmf"/><Relationship Id="rId18" Type="http://schemas.openxmlformats.org/officeDocument/2006/relationships/oleObject" Target="embeddings/oleObject6.bin"/><Relationship Id="rId26" Type="http://schemas.openxmlformats.org/officeDocument/2006/relationships/customXml" Target="../customXml/item3.xml"/><Relationship Id="rId3" Type="http://schemas.openxmlformats.org/officeDocument/2006/relationships/webSettings" Target="webSettings.xml"/><Relationship Id="rId21" Type="http://schemas.openxmlformats.org/officeDocument/2006/relationships/header" Target="header1.xml"/><Relationship Id="rId7" Type="http://schemas.openxmlformats.org/officeDocument/2006/relationships/image" Target="media/image2.wmf"/><Relationship Id="rId12" Type="http://schemas.openxmlformats.org/officeDocument/2006/relationships/oleObject" Target="embeddings/oleObject3.bin"/><Relationship Id="rId17" Type="http://schemas.openxmlformats.org/officeDocument/2006/relationships/image" Target="media/image7.wmf"/><Relationship Id="rId25" Type="http://schemas.openxmlformats.org/officeDocument/2006/relationships/customXml" Target="../customXml/item2.xml"/><Relationship Id="rId2" Type="http://schemas.openxmlformats.org/officeDocument/2006/relationships/settings" Target="settings.xml"/><Relationship Id="rId16" Type="http://schemas.openxmlformats.org/officeDocument/2006/relationships/oleObject" Target="embeddings/oleObject5.bin"/><Relationship Id="rId20" Type="http://schemas.openxmlformats.org/officeDocument/2006/relationships/oleObject" Target="embeddings/oleObject7.bin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image" Target="media/image4.wmf"/><Relationship Id="rId24" Type="http://schemas.openxmlformats.org/officeDocument/2006/relationships/customXml" Target="../customXml/item1.xml"/><Relationship Id="rId5" Type="http://schemas.openxmlformats.org/officeDocument/2006/relationships/endnotes" Target="endnotes.xml"/><Relationship Id="rId15" Type="http://schemas.openxmlformats.org/officeDocument/2006/relationships/image" Target="media/image6.wmf"/><Relationship Id="rId23" Type="http://schemas.openxmlformats.org/officeDocument/2006/relationships/theme" Target="theme/theme1.xml"/><Relationship Id="rId10" Type="http://schemas.openxmlformats.org/officeDocument/2006/relationships/oleObject" Target="embeddings/oleObject2.bin"/><Relationship Id="rId19" Type="http://schemas.openxmlformats.org/officeDocument/2006/relationships/image" Target="media/image8.wmf"/><Relationship Id="rId4" Type="http://schemas.openxmlformats.org/officeDocument/2006/relationships/footnotes" Target="footnotes.xml"/><Relationship Id="rId9" Type="http://schemas.openxmlformats.org/officeDocument/2006/relationships/image" Target="media/image3.wmf"/><Relationship Id="rId14" Type="http://schemas.openxmlformats.org/officeDocument/2006/relationships/oleObject" Target="embeddings/oleObject4.bin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F9897D567B866B4D8C06A0B0663CE465" ma:contentTypeVersion="1" ma:contentTypeDescription="Создание документа." ma:contentTypeScope="" ma:versionID="dbb81c239e827e541dc68d695d6f680c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663A75A-ECFC-4C34-945C-70387591EB3A}"/>
</file>

<file path=customXml/itemProps2.xml><?xml version="1.0" encoding="utf-8"?>
<ds:datastoreItem xmlns:ds="http://schemas.openxmlformats.org/officeDocument/2006/customXml" ds:itemID="{D0C00656-7161-4CD1-93F7-41AEDA62014A}"/>
</file>

<file path=customXml/itemProps3.xml><?xml version="1.0" encoding="utf-8"?>
<ds:datastoreItem xmlns:ds="http://schemas.openxmlformats.org/officeDocument/2006/customXml" ds:itemID="{346A12B8-B4E6-4D46-B525-B5BEDA4BAFB3}"/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179</TotalTime>
  <Pages>9</Pages>
  <Words>2845</Words>
  <Characters>16219</Characters>
  <Application>Microsoft Office Outlook</Application>
  <DocSecurity>0</DocSecurity>
  <Lines>0</Lines>
  <Paragraphs>0</Paragraphs>
  <ScaleCrop>false</ScaleCrop>
  <Company>Your Company Name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dc:description/>
  <cp:lastModifiedBy>kas</cp:lastModifiedBy>
  <cp:revision>19</cp:revision>
  <cp:lastPrinted>2013-01-10T04:00:00Z</cp:lastPrinted>
  <dcterms:created xsi:type="dcterms:W3CDTF">2012-12-28T05:40:00Z</dcterms:created>
  <dcterms:modified xsi:type="dcterms:W3CDTF">2013-01-11T09:11:00Z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ublishingExpirationDate">
    <vt:lpwstr/>
  </property>
  <property fmtid="{D5CDD505-2E9C-101B-9397-08002B2CF9AE}" pid="3" name="PublishingStartDate">
    <vt:lpwstr/>
  </property>
  <property fmtid="{D5CDD505-2E9C-101B-9397-08002B2CF9AE}" pid="4" name="ContentTypeId">
    <vt:lpwstr>0x010100F9897D567B866B4D8C06A0B0663CE465</vt:lpwstr>
  </property>
</Properties>
</file>